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87B84">
      <w:pPr>
        <w:pStyle w:val="14"/>
      </w:pPr>
    </w:p>
    <w:p w14:paraId="1108719A">
      <w:pPr>
        <w:pStyle w:val="14"/>
      </w:pPr>
      <w:r>
        <w:t>2026年“黄鹤杯”网络安全人才创新大赛暨武汉市</w:t>
      </w:r>
    </w:p>
    <w:p w14:paraId="3776676E">
      <w:pPr>
        <w:pStyle w:val="14"/>
      </w:pPr>
      <w:r>
        <w:t>第二十四届职业技能大赛网络与信息安全</w:t>
      </w:r>
    </w:p>
    <w:p w14:paraId="798AD512">
      <w:pPr>
        <w:pStyle w:val="14"/>
      </w:pPr>
      <w:r>
        <w:t>管理员赛项线上初赛参赛手册</w:t>
      </w:r>
    </w:p>
    <w:p w14:paraId="5D8EDB8D">
      <w:pPr>
        <w:pStyle w:val="20"/>
        <w:keepNext w:val="0"/>
        <w:keepLines w:val="0"/>
        <w:pageBreakBefore w:val="0"/>
        <w:kinsoku/>
        <w:wordWrap/>
        <w:overflowPunct/>
        <w:topLinePunct w:val="0"/>
        <w:autoSpaceDE/>
        <w:autoSpaceDN/>
        <w:bidi w:val="0"/>
        <w:adjustRightInd/>
        <w:snapToGrid/>
        <w:spacing w:line="360" w:lineRule="auto"/>
        <w:ind w:left="420" w:firstLine="0" w:firstLineChars="0"/>
        <w:textAlignment w:val="auto"/>
        <w:rPr>
          <w:rFonts w:ascii="宋体" w:hAnsi="宋体" w:eastAsia="宋体"/>
          <w:sz w:val="28"/>
          <w:szCs w:val="28"/>
        </w:rPr>
      </w:pPr>
    </w:p>
    <w:p w14:paraId="5E4CD7AE">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ind w:left="0" w:leftChars="0" w:firstLine="0" w:firstLineChars="0"/>
        <w:textAlignment w:val="auto"/>
        <w:rPr>
          <w:rFonts w:hint="eastAsia" w:ascii="黑体" w:hAnsi="黑体" w:eastAsia="黑体" w:cs="黑体"/>
          <w:b w:val="0"/>
        </w:rPr>
      </w:pPr>
      <w:r>
        <w:t>大赛背景</w:t>
      </w:r>
    </w:p>
    <w:p w14:paraId="03AB4059">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为深入学习贯彻习近平总书记关于网络强国的重要思想，加快推动网络安全人才培养、技术创新和产业发展，2026年“黄鹤杯”网络安全人才创新大赛暨武汉市第二十四届职业技能大赛网络与信息安全管理员赛项于5月29日在国家网络安全人才与创新基地正式启动。“黄鹤杯”大赛作为立足国家网安基地、面向全国的网络安全品牌赛事，近十年来始终锚定网络安全技术最前沿，紧扣产业发展第一线，坚持锻造实战人才、锤炼攻防本领、引领技术创新、赋能产业升级，打造产学研用深度融合的国家级竞技平台。今年赛事锚定网络安全领域新形势新挑战，深度聚焦AI技术在实战攻防中的创新应用，重点攻坚智能网联汽车、物联网等关键领域的全链路安全防护与漏洞挖掘，加速安全技术创新成果向产业端落地转化，着力打造安全可控、智能高效的安全新生态。</w:t>
      </w:r>
    </w:p>
    <w:p w14:paraId="5E790E7B">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sz w:val="28"/>
          <w:szCs w:val="28"/>
          <w:highlight w:val="none"/>
          <w:lang w:val="en-AU" w:eastAsia="zh-CN"/>
        </w:rPr>
      </w:pPr>
    </w:p>
    <w:p w14:paraId="4DD65DFF">
      <w:pPr>
        <w:pStyle w:val="2"/>
        <w:numPr>
          <w:ilvl w:val="0"/>
          <w:numId w:val="1"/>
        </w:numPr>
        <w:topLinePunct w:val="0"/>
        <w:ind w:left="0" w:leftChars="0" w:firstLine="0" w:firstLineChars="0"/>
        <w:rPr>
          <w:rFonts w:hint="eastAsia" w:ascii="黑体" w:hAnsi="黑体" w:eastAsia="黑体" w:cs="黑体"/>
          <w:b w:val="0"/>
        </w:rPr>
      </w:pPr>
      <w:r>
        <w:t>组织机构</w:t>
      </w:r>
    </w:p>
    <w:p w14:paraId="53327437">
      <w:pPr>
        <w:pStyle w:val="11"/>
        <w:widowControl/>
        <w:rPr>
          <w:rFonts w:ascii="Times New Roman" w:hAnsi="Times New Roman" w:eastAsia="宋体" w:cs="Times New Roman"/>
          <w:sz w:val="24"/>
          <w:szCs w:val="24"/>
        </w:rPr>
      </w:pPr>
      <w:r>
        <w:rPr>
          <w:rFonts w:ascii="Times New Roman" w:hAnsi="Times New Roman" w:eastAsia="宋体" w:cs="Times New Roman"/>
          <w:sz w:val="24"/>
          <w:szCs w:val="24"/>
        </w:rPr>
        <w:t>主办单位：武汉市委网信办、武汉市总工会</w:t>
      </w:r>
      <w:r>
        <w:rPr>
          <w:rFonts w:hint="eastAsia" w:cs="Times New Roman"/>
          <w:sz w:val="24"/>
          <w:szCs w:val="24"/>
          <w:lang w:eastAsia="zh-CN"/>
        </w:rPr>
        <w:t>、</w:t>
      </w:r>
      <w:r>
        <w:rPr>
          <w:rFonts w:hint="eastAsia" w:cs="Times New Roman"/>
          <w:sz w:val="24"/>
          <w:szCs w:val="24"/>
          <w:lang w:val="en-US" w:eastAsia="zh-CN"/>
        </w:rPr>
        <w:t>武汉市人社局</w:t>
      </w:r>
      <w:r>
        <w:rPr>
          <w:rFonts w:ascii="Times New Roman" w:hAnsi="Times New Roman" w:eastAsia="宋体" w:cs="Times New Roman"/>
          <w:sz w:val="24"/>
          <w:szCs w:val="24"/>
        </w:rPr>
        <w:t>、网络空间安全学院、国家网络安全人才与创新基地</w:t>
      </w:r>
    </w:p>
    <w:p w14:paraId="588ECABD">
      <w:pPr>
        <w:pStyle w:val="11"/>
        <w:widowControl/>
        <w:rPr>
          <w:rFonts w:ascii="Times New Roman" w:hAnsi="Times New Roman" w:eastAsia="宋体" w:cs="Times New Roman"/>
          <w:sz w:val="24"/>
          <w:szCs w:val="24"/>
        </w:rPr>
      </w:pPr>
      <w:r>
        <w:rPr>
          <w:rFonts w:ascii="Times New Roman" w:hAnsi="Times New Roman" w:eastAsia="宋体" w:cs="Times New Roman"/>
          <w:sz w:val="24"/>
          <w:szCs w:val="24"/>
        </w:rPr>
        <w:t>承办单位：武汉市网络安全协会、国家网络安全人才与创新基地产业联盟</w:t>
      </w:r>
    </w:p>
    <w:p w14:paraId="1C14BE4D">
      <w:pPr>
        <w:pStyle w:val="11"/>
        <w:widowControl/>
        <w:rPr>
          <w:rFonts w:ascii="Times New Roman" w:hAnsi="Times New Roman" w:eastAsia="宋体" w:cs="Times New Roman"/>
          <w:sz w:val="24"/>
          <w:szCs w:val="24"/>
        </w:rPr>
      </w:pPr>
      <w:r>
        <w:rPr>
          <w:rFonts w:ascii="Times New Roman" w:hAnsi="Times New Roman" w:eastAsia="宋体" w:cs="Times New Roman"/>
          <w:sz w:val="24"/>
          <w:szCs w:val="24"/>
        </w:rPr>
        <w:t>支持单位：东风汽车集团研发总院、湖北省汽车信息安全技术创新中心、小米安全中心、智能网联汽车网络安全湖北省工程研究中心、武汉市人工智能安全协同治理中心</w:t>
      </w:r>
    </w:p>
    <w:p w14:paraId="4E7703E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sz w:val="28"/>
          <w:szCs w:val="28"/>
          <w:lang w:eastAsia="zh-CN"/>
        </w:rPr>
      </w:pPr>
    </w:p>
    <w:p w14:paraId="0205BB44">
      <w:pPr>
        <w:pStyle w:val="2"/>
        <w:numPr>
          <w:ilvl w:val="0"/>
          <w:numId w:val="1"/>
        </w:numPr>
        <w:topLinePunct w:val="0"/>
        <w:ind w:left="0" w:leftChars="0" w:firstLine="0" w:firstLineChars="0"/>
        <w:rPr>
          <w:rFonts w:hint="eastAsia" w:ascii="黑体" w:hAnsi="黑体" w:eastAsia="黑体" w:cs="黑体"/>
          <w:b w:val="0"/>
        </w:rPr>
      </w:pPr>
      <w:r>
        <w:t>比赛时间</w:t>
      </w:r>
    </w:p>
    <w:p w14:paraId="0421525F">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启动仪式：2026年5月29日 </w:t>
      </w:r>
    </w:p>
    <w:p w14:paraId="5169EB49">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报名时间：2026年5月29日—7月15日 </w:t>
      </w:r>
    </w:p>
    <w:p w14:paraId="73E5AECD">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线上初赛：2026年7月25日</w:t>
      </w:r>
    </w:p>
    <w:p w14:paraId="0FC038F6">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线下决赛：2026 年10月，为期2天。</w:t>
      </w:r>
    </w:p>
    <w:p w14:paraId="6D388644">
      <w:pPr>
        <w:pStyle w:val="2"/>
        <w:numPr>
          <w:ilvl w:val="0"/>
          <w:numId w:val="1"/>
        </w:numPr>
        <w:topLinePunct w:val="0"/>
        <w:ind w:left="0" w:leftChars="0" w:firstLine="0" w:firstLineChars="0"/>
        <w:rPr>
          <w:rFonts w:hint="eastAsia" w:ascii="黑体" w:hAnsi="黑体" w:eastAsia="黑体" w:cs="黑体"/>
          <w:b w:val="0"/>
        </w:rPr>
      </w:pPr>
      <w:r>
        <w:t>初赛安排</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2132"/>
        <w:gridCol w:w="4237"/>
      </w:tblGrid>
      <w:tr w14:paraId="1BF2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pct"/>
            <w:gridSpan w:val="2"/>
          </w:tcPr>
          <w:p w14:paraId="7DB4851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8"/>
                <w:szCs w:val="28"/>
                <w:highlight w:val="none"/>
                <w:vertAlign w:val="baseline"/>
                <w:lang w:val="en-US" w:eastAsia="zh-CN"/>
              </w:rPr>
            </w:pPr>
            <w:r>
              <w:rPr>
                <w:rFonts w:hint="eastAsia" w:ascii="黑体" w:hAnsi="黑体" w:eastAsia="黑体" w:cs="黑体"/>
                <w:sz w:val="28"/>
                <w:szCs w:val="28"/>
                <w:highlight w:val="none"/>
                <w:vertAlign w:val="baseline"/>
                <w:lang w:val="en-US" w:eastAsia="zh-CN"/>
              </w:rPr>
              <w:t>时间</w:t>
            </w:r>
          </w:p>
        </w:tc>
        <w:tc>
          <w:tcPr>
            <w:tcW w:w="2554" w:type="pct"/>
          </w:tcPr>
          <w:p w14:paraId="4322ECF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8"/>
                <w:szCs w:val="28"/>
                <w:highlight w:val="none"/>
                <w:vertAlign w:val="baseline"/>
                <w:lang w:val="en-AU"/>
              </w:rPr>
            </w:pPr>
            <w:r>
              <w:rPr>
                <w:rFonts w:hint="eastAsia" w:ascii="黑体" w:hAnsi="黑体" w:eastAsia="黑体" w:cs="黑体"/>
                <w:sz w:val="28"/>
                <w:szCs w:val="28"/>
                <w:highlight w:val="none"/>
                <w:vertAlign w:val="baseline"/>
                <w:lang w:val="en-US" w:eastAsia="zh-CN"/>
              </w:rPr>
              <w:t>初赛</w:t>
            </w:r>
            <w:r>
              <w:rPr>
                <w:rFonts w:hint="eastAsia" w:ascii="黑体" w:hAnsi="黑体" w:eastAsia="黑体" w:cs="黑体"/>
                <w:sz w:val="28"/>
                <w:szCs w:val="28"/>
                <w:highlight w:val="none"/>
                <w:vertAlign w:val="baseline"/>
                <w:lang w:val="en-AU"/>
              </w:rPr>
              <w:t>赛程</w:t>
            </w:r>
          </w:p>
        </w:tc>
      </w:tr>
      <w:tr w14:paraId="4D6D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2F2B22C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07月24日</w:t>
            </w:r>
          </w:p>
        </w:tc>
        <w:tc>
          <w:tcPr>
            <w:tcW w:w="1284" w:type="pct"/>
          </w:tcPr>
          <w:p w14:paraId="13598EB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14:00-20:00</w:t>
            </w:r>
          </w:p>
        </w:tc>
        <w:tc>
          <w:tcPr>
            <w:tcW w:w="2554" w:type="pct"/>
          </w:tcPr>
          <w:p w14:paraId="77C8860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AU"/>
              </w:rPr>
            </w:pPr>
            <w:r>
              <w:rPr>
                <w:rFonts w:hint="eastAsia" w:ascii="宋体" w:hAnsi="宋体" w:eastAsia="宋体" w:cs="宋体"/>
                <w:sz w:val="21"/>
                <w:szCs w:val="21"/>
                <w:highlight w:val="none"/>
                <w:vertAlign w:val="baseline"/>
                <w:lang w:val="en-US" w:eastAsia="zh-CN"/>
              </w:rPr>
              <w:t>学生组/职业组</w:t>
            </w:r>
            <w:r>
              <w:rPr>
                <w:rFonts w:hint="eastAsia" w:ascii="宋体" w:hAnsi="宋体" w:eastAsia="宋体" w:cs="宋体"/>
                <w:sz w:val="21"/>
                <w:szCs w:val="21"/>
                <w:highlight w:val="none"/>
                <w:vertAlign w:val="baseline"/>
                <w:lang w:val="en-AU"/>
              </w:rPr>
              <w:t>选手登录平台进行赛前测试</w:t>
            </w:r>
          </w:p>
        </w:tc>
      </w:tr>
      <w:tr w14:paraId="1739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292B784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07月25日</w:t>
            </w:r>
          </w:p>
        </w:tc>
        <w:tc>
          <w:tcPr>
            <w:tcW w:w="1284" w:type="pct"/>
          </w:tcPr>
          <w:p w14:paraId="1BE0B3D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08:00-12:00</w:t>
            </w:r>
          </w:p>
        </w:tc>
        <w:tc>
          <w:tcPr>
            <w:tcW w:w="2554" w:type="pct"/>
          </w:tcPr>
          <w:p w14:paraId="5F079CB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职业组比赛</w:t>
            </w:r>
          </w:p>
        </w:tc>
      </w:tr>
      <w:tr w14:paraId="1478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398D7E6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07月25日</w:t>
            </w:r>
          </w:p>
        </w:tc>
        <w:tc>
          <w:tcPr>
            <w:tcW w:w="1284" w:type="pct"/>
          </w:tcPr>
          <w:p w14:paraId="7F5C0B6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12:00-14:00</w:t>
            </w:r>
          </w:p>
        </w:tc>
        <w:tc>
          <w:tcPr>
            <w:tcW w:w="2554" w:type="pct"/>
          </w:tcPr>
          <w:p w14:paraId="1C977EA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职业组</w:t>
            </w:r>
            <w:r>
              <w:rPr>
                <w:rFonts w:hint="eastAsia" w:ascii="宋体" w:hAnsi="宋体" w:eastAsia="宋体" w:cs="宋体"/>
                <w:sz w:val="21"/>
                <w:szCs w:val="21"/>
                <w:highlight w:val="none"/>
                <w:vertAlign w:val="baseline"/>
                <w:lang w:val="en-AU"/>
              </w:rPr>
              <w:t>参赛战队提交WriteUp</w:t>
            </w:r>
          </w:p>
        </w:tc>
      </w:tr>
      <w:tr w14:paraId="723A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5F1CDE0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07月25日</w:t>
            </w:r>
          </w:p>
        </w:tc>
        <w:tc>
          <w:tcPr>
            <w:tcW w:w="1284" w:type="pct"/>
          </w:tcPr>
          <w:p w14:paraId="5F90F6F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14:00-18:00</w:t>
            </w:r>
          </w:p>
        </w:tc>
        <w:tc>
          <w:tcPr>
            <w:tcW w:w="2554" w:type="pct"/>
          </w:tcPr>
          <w:p w14:paraId="7FB803A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学生组比赛</w:t>
            </w:r>
          </w:p>
        </w:tc>
      </w:tr>
      <w:tr w14:paraId="3F91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4102083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07月25日</w:t>
            </w:r>
          </w:p>
        </w:tc>
        <w:tc>
          <w:tcPr>
            <w:tcW w:w="1284" w:type="pct"/>
          </w:tcPr>
          <w:p w14:paraId="5C0CB14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18:00-20:00</w:t>
            </w:r>
          </w:p>
        </w:tc>
        <w:tc>
          <w:tcPr>
            <w:tcW w:w="2554" w:type="pct"/>
          </w:tcPr>
          <w:p w14:paraId="4D5962D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AU"/>
              </w:rPr>
            </w:pPr>
            <w:r>
              <w:rPr>
                <w:rFonts w:hint="eastAsia" w:ascii="宋体" w:hAnsi="宋体" w:eastAsia="宋体" w:cs="宋体"/>
                <w:sz w:val="21"/>
                <w:szCs w:val="21"/>
                <w:highlight w:val="none"/>
                <w:vertAlign w:val="baseline"/>
                <w:lang w:val="en-US" w:eastAsia="zh-CN"/>
              </w:rPr>
              <w:t>学生组</w:t>
            </w:r>
            <w:r>
              <w:rPr>
                <w:rFonts w:hint="eastAsia" w:ascii="宋体" w:hAnsi="宋体" w:eastAsia="宋体" w:cs="宋体"/>
                <w:sz w:val="21"/>
                <w:szCs w:val="21"/>
                <w:highlight w:val="none"/>
                <w:vertAlign w:val="baseline"/>
                <w:lang w:val="en-AU"/>
              </w:rPr>
              <w:t>参赛战队提交WriteUp</w:t>
            </w:r>
          </w:p>
        </w:tc>
      </w:tr>
    </w:tbl>
    <w:p w14:paraId="141B57A5">
      <w:pPr>
        <w:pStyle w:val="11"/>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大赛工作组将会在线上初赛开赛前一天向成功报名的选手预留手机号中发送短信通知，请各参赛选手注意查收。届时会通知比赛平台开放的具体时间，参赛选手可按短信中要求登录平台进行账号测试。如未接收到相关短信，或在测试过程中遇到问题，请联系大赛官方QQ群，联系方式详见官网。</w:t>
      </w:r>
    </w:p>
    <w:p w14:paraId="203882ED">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sz w:val="28"/>
          <w:szCs w:val="28"/>
          <w:highlight w:val="yellow"/>
          <w:lang w:val="en-AU"/>
        </w:rPr>
      </w:pPr>
    </w:p>
    <w:p w14:paraId="27682528">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ind w:left="0" w:leftChars="0" w:firstLine="0" w:firstLineChars="0"/>
        <w:textAlignment w:val="auto"/>
        <w:rPr>
          <w:rFonts w:hint="eastAsia" w:ascii="黑体" w:hAnsi="黑体" w:eastAsia="黑体" w:cs="黑体"/>
          <w:b w:val="0"/>
        </w:rPr>
      </w:pPr>
      <w:r>
        <w:t>比赛地址</w:t>
      </w:r>
    </w:p>
    <w:p w14:paraId="28B6DD73">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比赛形式：线上比赛（07月25日各组别参赛选手可提前登入平台进行测试，正式比赛开始后题目同步上线）</w:t>
      </w:r>
    </w:p>
    <w:p w14:paraId="4621B390">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比赛官网：https://hhb.whcsa.org.cn</w:t>
      </w:r>
    </w:p>
    <w:p w14:paraId="5560F2CE">
      <w:pPr>
        <w:pStyle w:val="11"/>
        <w:rPr>
          <w:rFonts w:ascii="Times New Roman" w:hAnsi="Times New Roman" w:eastAsia="宋体" w:cs="Times New Roman"/>
          <w:sz w:val="24"/>
          <w:szCs w:val="24"/>
          <w:highlight w:val="none"/>
        </w:rPr>
      </w:pPr>
      <w:r>
        <w:rPr>
          <w:rFonts w:ascii="Times New Roman" w:hAnsi="Times New Roman" w:eastAsia="宋体" w:cs="Times New Roman"/>
          <w:color w:val="auto"/>
          <w:sz w:val="24"/>
          <w:szCs w:val="24"/>
          <w:highlight w:val="none"/>
        </w:rPr>
        <w:t>学生组</w:t>
      </w:r>
      <w:r>
        <w:rPr>
          <w:rFonts w:ascii="Times New Roman" w:hAnsi="Times New Roman" w:eastAsia="宋体" w:cs="Times New Roman"/>
          <w:sz w:val="24"/>
          <w:szCs w:val="24"/>
          <w:highlight w:val="none"/>
        </w:rPr>
        <w:t>平台地址：https://ctf.chuzelab.com/bm/hhbstu2026</w:t>
      </w:r>
    </w:p>
    <w:p w14:paraId="7186D05E">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职业组平台地址：https://ctf.chuzelab.com/bm/hhbprof2026 </w:t>
      </w:r>
    </w:p>
    <w:p w14:paraId="00984A2A">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登录方式：报名预留手机号+验证码</w:t>
      </w:r>
    </w:p>
    <w:p w14:paraId="318C454A">
      <w:pPr>
        <w:pStyle w:val="2"/>
        <w:numPr>
          <w:ilvl w:val="0"/>
          <w:numId w:val="1"/>
        </w:numPr>
        <w:topLinePunct w:val="0"/>
        <w:ind w:left="0" w:leftChars="0" w:firstLine="0" w:firstLineChars="0"/>
        <w:rPr>
          <w:rFonts w:hint="eastAsia" w:ascii="黑体" w:hAnsi="黑体" w:eastAsia="黑体" w:cs="黑体"/>
          <w:b w:val="0"/>
        </w:rPr>
      </w:pPr>
      <w:r>
        <w:t>比赛形式</w:t>
      </w:r>
    </w:p>
    <w:p w14:paraId="47EA23E2">
      <w:pPr>
        <w:pStyle w:val="11"/>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线上初赛采取CTF夺旗赛的比赛模式，参赛队伍通过互联网在线解题，赛题内容主要涉及二进制程序逆向分析、密码分析、智能终端安全、Web安全、数据安全、信息隐藏、人工智能、物联网、车联网、云计算、大数据等网络安全领域的主要知识与技能，重点考察选手的基础技术广度与分析能力。参赛队通过获得 flag 从而得到对应的分值，按照积分高低和提交flag时间进行排名。</w:t>
      </w:r>
    </w:p>
    <w:p w14:paraId="5FBC4E55">
      <w:pPr>
        <w:pStyle w:val="11"/>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各参赛队员登录比赛地址，进入到赛题界面，以团队为单位进行答题，每道赛题均内置1个flag，可以多次提交答案，直到提交了正确答案或比赛结束或被禁赛。每道题目有不同的网络或应用场景，参赛者需要采用在线操作或离线分析的方式，</w:t>
      </w:r>
      <w:bookmarkStart w:id="0" w:name="_GoBack"/>
      <w:r>
        <w:rPr>
          <w:rFonts w:hint="eastAsia" w:ascii="Times New Roman" w:hAnsi="Times New Roman" w:eastAsia="宋体" w:cs="Times New Roman"/>
          <w:sz w:val="24"/>
          <w:szCs w:val="24"/>
        </w:rPr>
        <w:t>获取到</w:t>
      </w:r>
      <w:bookmarkEnd w:id="0"/>
      <w:r>
        <w:rPr>
          <w:rFonts w:hint="eastAsia" w:ascii="Times New Roman" w:hAnsi="Times New Roman" w:eastAsia="宋体" w:cs="Times New Roman"/>
          <w:sz w:val="24"/>
          <w:szCs w:val="24"/>
        </w:rPr>
        <w:t>埋藏在题目中的特殊字符串（俗称“flag”），通过在平台提交正确的flag获取得分，未提交或提交错误不得分。</w:t>
      </w:r>
    </w:p>
    <w:p w14:paraId="67AAE9D1">
      <w:pPr>
        <w:pStyle w:val="11"/>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比赛结束前最后一小时进入“黑灯搏杀”模式，届时选手答题页面的排名、得分、攻克题目数等不进行展示，比赛结束后恢复正常模式可查看最终得分和排名。在比赛最后一小时，每个队伍只有2次提交正确flag的机会，每提交一次正确flag扣除一次机会，提交错误flag不扣除次数。次数为0时，不允许再提交任何flag。</w:t>
      </w:r>
    </w:p>
    <w:p w14:paraId="61DEA441">
      <w:pPr>
        <w:pStyle w:val="11"/>
        <w:rPr>
          <w:rFonts w:ascii="Times New Roman" w:hAnsi="Times New Roman" w:eastAsia="宋体" w:cs="Times New Roman"/>
          <w:sz w:val="24"/>
          <w:szCs w:val="24"/>
        </w:rPr>
      </w:pPr>
      <w:r>
        <w:rPr>
          <w:rFonts w:hint="eastAsia" w:ascii="Times New Roman" w:hAnsi="Times New Roman" w:eastAsia="宋体" w:cs="Times New Roman"/>
          <w:sz w:val="24"/>
          <w:szCs w:val="24"/>
        </w:rPr>
        <w:t>各组别前100名参赛队，需在各赛道比赛结束后2小时内，在平台上提交每道赛题的详细解题报告（WriteUp），每个参赛队伍可提交不超过2次的WriteUp。如果文件大于300M，请单独发送至组委会指定邮箱：game@megrezsec.cn。请按照【战队名称.pdf】的文档命名格式分开上传，并确保文件命名中使用汉字、字母和数字的组合，避免使用特殊字符。经组委会审核后，确定各参赛队最终得分和排名，逾期提交或不提交视为放弃本次比赛排名。</w:t>
      </w:r>
    </w:p>
    <w:p w14:paraId="44EDD359">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ind w:left="0" w:leftChars="0" w:firstLine="0" w:firstLineChars="0"/>
        <w:textAlignment w:val="auto"/>
        <w:rPr>
          <w:rFonts w:hint="eastAsia" w:ascii="黑体" w:hAnsi="黑体" w:eastAsia="黑体" w:cs="黑体"/>
          <w:b w:val="0"/>
        </w:rPr>
      </w:pPr>
      <w:r>
        <w:t>积分规则</w:t>
      </w:r>
    </w:p>
    <w:p w14:paraId="3820E351">
      <w:pPr>
        <w:pStyle w:val="11"/>
        <w:rPr>
          <w:rFonts w:ascii="Times New Roman" w:hAnsi="Times New Roman" w:eastAsia="宋体" w:cs="Times New Roman"/>
          <w:sz w:val="24"/>
          <w:szCs w:val="24"/>
        </w:rPr>
      </w:pPr>
      <w:r>
        <w:rPr>
          <w:rFonts w:ascii="Times New Roman" w:hAnsi="Times New Roman" w:eastAsia="宋体" w:cs="Times New Roman"/>
          <w:sz w:val="24"/>
          <w:szCs w:val="24"/>
        </w:rPr>
        <w:t>本次实操技能比赛采用动态积分机制，每道赛题（除签到题与问卷题外）初始分值均为500分（如下图左）。若题目未被成功解出，其分值保持不变；一旦有队伍解出，题目分值将随解题队伍数量的增加而动态衰减，且所有已解出该题的队伍得分均会同步更新为当前实时分值。具体的衰减公式为：当解出队伍数为0时，实时分数等于初始分数；当解出队伍数大于0时，实时分数 = 初始分数 × [1 / (0.05 × (解出队伍数 + 19))]，且衰减后的分值最低不低于50分。</w:t>
      </w:r>
    </w:p>
    <w:p w14:paraId="55387BFA">
      <w:pPr>
        <w:pStyle w:val="11"/>
        <w:rPr>
          <w:rFonts w:ascii="Times New Roman" w:hAnsi="Times New Roman" w:eastAsia="宋体" w:cs="Times New Roman"/>
          <w:sz w:val="24"/>
          <w:szCs w:val="24"/>
        </w:rPr>
      </w:pPr>
      <w:r>
        <w:rPr>
          <w:rFonts w:ascii="Times New Roman" w:hAnsi="Times New Roman" w:eastAsia="宋体" w:cs="Times New Roman"/>
          <w:sz w:val="24"/>
          <w:szCs w:val="24"/>
        </w:rPr>
        <w:t>在基础动态分值之上，比赛还设有解题速度加成：前三个解出该题的队伍将分别获得该题当前实时分值5%、3%和1%的额外分数奖励。最终，所有参赛队伍的总成绩由高至低进行排名；若总分相同，则以提交时间为准，用时较短的队伍排名靠前。</w:t>
      </w:r>
    </w:p>
    <w:p w14:paraId="05B09695">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5266055" cy="1910080"/>
            <wp:effectExtent l="0" t="0" r="17145" b="20320"/>
            <wp:docPr id="14" name="图片 14" descr="QQ_178159514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_1781595144149"/>
                    <pic:cNvPicPr>
                      <a:picLocks noChangeAspect="1"/>
                    </pic:cNvPicPr>
                  </pic:nvPicPr>
                  <pic:blipFill>
                    <a:blip r:embed="rId4"/>
                    <a:stretch>
                      <a:fillRect/>
                    </a:stretch>
                  </pic:blipFill>
                  <pic:spPr>
                    <a:xfrm>
                      <a:off x="0" y="0"/>
                      <a:ext cx="5266055" cy="1910080"/>
                    </a:xfrm>
                    <a:prstGeom prst="rect">
                      <a:avLst/>
                    </a:prstGeom>
                  </pic:spPr>
                </pic:pic>
              </a:graphicData>
            </a:graphic>
          </wp:inline>
        </w:drawing>
      </w:r>
    </w:p>
    <w:p w14:paraId="1F7A77A2">
      <w:pPr>
        <w:pStyle w:val="2"/>
        <w:numPr>
          <w:ilvl w:val="0"/>
          <w:numId w:val="1"/>
        </w:numPr>
        <w:topLinePunct w:val="0"/>
        <w:ind w:left="0" w:leftChars="0" w:firstLine="0" w:firstLineChars="0"/>
        <w:rPr>
          <w:rFonts w:hint="eastAsia" w:ascii="黑体" w:hAnsi="黑体" w:eastAsia="黑体" w:cs="黑体"/>
          <w:b w:val="0"/>
        </w:rPr>
      </w:pPr>
      <w:r>
        <w:t>晋级规则</w:t>
      </w:r>
    </w:p>
    <w:p w14:paraId="45FE637E">
      <w:pPr>
        <w:pStyle w:val="11"/>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根据线上赛排名和组委会审核，各组别分别遴选前35支队伍晋级线下赛，晋级名单请关注赛事官网和赛事QQ群后续通知。</w:t>
      </w:r>
    </w:p>
    <w:p w14:paraId="6602B676">
      <w:pPr>
        <w:pStyle w:val="2"/>
        <w:numPr>
          <w:ilvl w:val="0"/>
          <w:numId w:val="1"/>
        </w:numPr>
        <w:topLinePunct w:val="0"/>
        <w:ind w:left="0" w:leftChars="0" w:firstLine="0" w:firstLineChars="0"/>
        <w:rPr>
          <w:rFonts w:hint="eastAsia" w:ascii="黑体" w:hAnsi="黑体" w:eastAsia="黑体" w:cs="黑体"/>
          <w:b w:val="0"/>
        </w:rPr>
      </w:pPr>
      <w:r>
        <w:t>答题指南</w:t>
      </w:r>
    </w:p>
    <w:p w14:paraId="536AC0BA">
      <w:pPr>
        <w:pStyle w:val="3"/>
        <w:numPr>
          <w:ilvl w:val="0"/>
          <w:numId w:val="2"/>
        </w:numPr>
        <w:ind w:left="0" w:leftChars="0" w:firstLine="0" w:firstLineChars="0"/>
        <w:rPr>
          <w:b w:val="0"/>
        </w:rPr>
      </w:pPr>
      <w:r>
        <w:t>平台登录</w:t>
      </w:r>
    </w:p>
    <w:p w14:paraId="0216DA82">
      <w:pPr>
        <w:pStyle w:val="11"/>
        <w:numPr>
          <w:ilvl w:val="0"/>
          <w:numId w:val="0"/>
        </w:numPr>
        <w:ind w:firstLine="420" w:firstLineChars="0"/>
        <w:rPr>
          <w:rFonts w:hint="eastAsia" w:ascii="Times New Roman" w:hAnsi="Times New Roman" w:eastAsia="宋体" w:cs="Times New Roman"/>
          <w:sz w:val="24"/>
          <w:szCs w:val="24"/>
        </w:rPr>
      </w:pPr>
      <w:r>
        <w:rPr>
          <w:rFonts w:hint="eastAsia" w:cs="Times New Roman"/>
          <w:sz w:val="24"/>
          <w:szCs w:val="24"/>
          <w:lang w:val="en-US" w:eastAsia="zh-CN"/>
        </w:rPr>
        <w:t>2026年</w:t>
      </w:r>
      <w:r>
        <w:rPr>
          <w:rFonts w:hint="eastAsia" w:ascii="Times New Roman" w:hAnsi="Times New Roman" w:eastAsia="宋体" w:cs="Times New Roman"/>
          <w:sz w:val="24"/>
          <w:szCs w:val="24"/>
        </w:rPr>
        <w:t>07月25日开赛前，选手通过报名预留手机号获取验证码登录，大赛工作组将会在开赛前给所有参赛选手发送一条赛前通知短信，请注意查收。如未接收到相关短信，请联系大赛工作人员，联系方式详见底部，比赛登录界面如下所示：</w:t>
      </w:r>
    </w:p>
    <w:p w14:paraId="492AAE46">
      <w:pPr>
        <w:pStyle w:val="11"/>
        <w:numPr>
          <w:ilvl w:val="0"/>
          <w:numId w:val="0"/>
        </w:numPr>
        <w:ind w:left="480" w:leftChars="0"/>
        <w:rPr>
          <w:rFonts w:hint="eastAsia" w:ascii="宋体" w:hAnsi="宋体" w:eastAsia="宋体" w:cs="宋体"/>
          <w:b w:val="0"/>
          <w:sz w:val="24"/>
          <w:szCs w:val="24"/>
        </w:rPr>
      </w:pPr>
      <w:r>
        <w:rPr>
          <w:rFonts w:hint="eastAsia" w:ascii="Times New Roman" w:hAnsi="Times New Roman" w:eastAsia="宋体" w:cs="Times New Roman"/>
          <w:sz w:val="24"/>
          <w:szCs w:val="24"/>
        </w:rPr>
        <w:t>①请访问赛事官网，然后选择报名时对应的赛道进入赛事平台。</w:t>
      </w:r>
    </w:p>
    <w:p w14:paraId="458E018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167630" cy="2695575"/>
            <wp:effectExtent l="0" t="0" r="13970" b="9525"/>
            <wp:docPr id="1" name="图片 1" descr="QQ_178408099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_1784080999381"/>
                    <pic:cNvPicPr>
                      <a:picLocks noChangeAspect="1"/>
                    </pic:cNvPicPr>
                  </pic:nvPicPr>
                  <pic:blipFill>
                    <a:blip r:embed="rId5"/>
                    <a:stretch>
                      <a:fillRect/>
                    </a:stretch>
                  </pic:blipFill>
                  <pic:spPr>
                    <a:xfrm>
                      <a:off x="0" y="0"/>
                      <a:ext cx="5167630" cy="2695575"/>
                    </a:xfrm>
                    <a:prstGeom prst="rect">
                      <a:avLst/>
                    </a:prstGeom>
                  </pic:spPr>
                </pic:pic>
              </a:graphicData>
            </a:graphic>
          </wp:inline>
        </w:drawing>
      </w:r>
    </w:p>
    <w:p w14:paraId="2DAA724B">
      <w:pPr>
        <w:pStyle w:val="11"/>
        <w:numPr>
          <w:ilvl w:val="0"/>
          <w:numId w:val="3"/>
        </w:numPr>
        <w:ind w:left="0" w:leftChars="0" w:firstLine="480" w:firstLineChars="0"/>
        <w:rPr>
          <w:rFonts w:hint="eastAsia" w:ascii="宋体" w:hAnsi="宋体" w:eastAsia="宋体" w:cs="宋体"/>
          <w:b w:val="0"/>
          <w:sz w:val="24"/>
          <w:szCs w:val="24"/>
        </w:rPr>
      </w:pPr>
      <w:r>
        <w:rPr>
          <w:rFonts w:hint="eastAsia" w:ascii="Times New Roman" w:hAnsi="Times New Roman" w:eastAsia="宋体" w:cs="Times New Roman"/>
          <w:sz w:val="24"/>
          <w:szCs w:val="24"/>
        </w:rPr>
        <w:t>若尚未登录请先完成登录，请登录赛事平台。</w:t>
      </w:r>
    </w:p>
    <w:p w14:paraId="2091463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268595" cy="2823845"/>
            <wp:effectExtent l="0" t="0" r="14605" b="20955"/>
            <wp:docPr id="3" name="图片 3" descr="QQ_178409179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_1784091797619"/>
                    <pic:cNvPicPr>
                      <a:picLocks noChangeAspect="1"/>
                    </pic:cNvPicPr>
                  </pic:nvPicPr>
                  <pic:blipFill>
                    <a:blip r:embed="rId6"/>
                    <a:stretch>
                      <a:fillRect/>
                    </a:stretch>
                  </pic:blipFill>
                  <pic:spPr>
                    <a:xfrm>
                      <a:off x="0" y="0"/>
                      <a:ext cx="5268595" cy="2823845"/>
                    </a:xfrm>
                    <a:prstGeom prst="rect">
                      <a:avLst/>
                    </a:prstGeom>
                  </pic:spPr>
                </pic:pic>
              </a:graphicData>
            </a:graphic>
          </wp:inline>
        </w:drawing>
      </w:r>
    </w:p>
    <w:p w14:paraId="0EC02213">
      <w:pPr>
        <w:pStyle w:val="11"/>
        <w:numPr>
          <w:ilvl w:val="0"/>
          <w:numId w:val="3"/>
        </w:numPr>
        <w:ind w:left="0" w:leftChars="0" w:firstLine="480" w:firstLineChars="0"/>
        <w:rPr>
          <w:rFonts w:hint="eastAsia" w:ascii="宋体" w:hAnsi="宋体" w:eastAsia="宋体" w:cs="宋体"/>
          <w:b w:val="0"/>
          <w:sz w:val="24"/>
          <w:szCs w:val="24"/>
        </w:rPr>
      </w:pPr>
      <w:r>
        <w:rPr>
          <w:rFonts w:ascii="Times New Roman" w:hAnsi="Times New Roman" w:eastAsia="宋体" w:cs="Times New Roman"/>
          <w:sz w:val="24"/>
          <w:szCs w:val="24"/>
        </w:rPr>
        <w:t>学生组比赛赛道入口</w:t>
      </w:r>
    </w:p>
    <w:p w14:paraId="1895E46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253990" cy="2830830"/>
            <wp:effectExtent l="0" t="0" r="3810" b="13970"/>
            <wp:docPr id="2" name="图片 2" descr="QQ_178408119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_1784081196044"/>
                    <pic:cNvPicPr>
                      <a:picLocks noChangeAspect="1"/>
                    </pic:cNvPicPr>
                  </pic:nvPicPr>
                  <pic:blipFill>
                    <a:blip r:embed="rId7"/>
                    <a:stretch>
                      <a:fillRect/>
                    </a:stretch>
                  </pic:blipFill>
                  <pic:spPr>
                    <a:xfrm>
                      <a:off x="0" y="0"/>
                      <a:ext cx="5253990" cy="2830830"/>
                    </a:xfrm>
                    <a:prstGeom prst="rect">
                      <a:avLst/>
                    </a:prstGeom>
                  </pic:spPr>
                </pic:pic>
              </a:graphicData>
            </a:graphic>
          </wp:inline>
        </w:drawing>
      </w:r>
    </w:p>
    <w:p w14:paraId="586D170C">
      <w:pPr>
        <w:pStyle w:val="11"/>
        <w:numPr>
          <w:ilvl w:val="0"/>
          <w:numId w:val="3"/>
        </w:numPr>
        <w:ind w:left="0" w:leftChars="0" w:firstLine="480" w:firstLineChars="0"/>
        <w:rPr>
          <w:rFonts w:hint="eastAsia" w:ascii="宋体" w:hAnsi="宋体" w:eastAsia="宋体" w:cs="宋体"/>
          <w:b w:val="0"/>
          <w:sz w:val="24"/>
          <w:szCs w:val="24"/>
        </w:rPr>
      </w:pPr>
      <w:r>
        <w:rPr>
          <w:rFonts w:ascii="Times New Roman" w:hAnsi="Times New Roman" w:eastAsia="宋体" w:cs="Times New Roman"/>
          <w:sz w:val="24"/>
          <w:szCs w:val="24"/>
        </w:rPr>
        <w:t>职业组比赛赛道入口</w:t>
      </w:r>
    </w:p>
    <w:p w14:paraId="3210158D">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5268595" cy="2834640"/>
            <wp:effectExtent l="0" t="0" r="14605" b="10160"/>
            <wp:docPr id="5" name="图片 5" descr="QQ_17840926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_1784092602184"/>
                    <pic:cNvPicPr>
                      <a:picLocks noChangeAspect="1"/>
                    </pic:cNvPicPr>
                  </pic:nvPicPr>
                  <pic:blipFill>
                    <a:blip r:embed="rId8"/>
                    <a:stretch>
                      <a:fillRect/>
                    </a:stretch>
                  </pic:blipFill>
                  <pic:spPr>
                    <a:xfrm>
                      <a:off x="0" y="0"/>
                      <a:ext cx="5268595" cy="2834640"/>
                    </a:xfrm>
                    <a:prstGeom prst="rect">
                      <a:avLst/>
                    </a:prstGeom>
                  </pic:spPr>
                </pic:pic>
              </a:graphicData>
            </a:graphic>
          </wp:inline>
        </w:drawing>
      </w:r>
    </w:p>
    <w:p w14:paraId="71E3C880">
      <w:pPr>
        <w:pStyle w:val="3"/>
        <w:numPr>
          <w:ilvl w:val="0"/>
          <w:numId w:val="2"/>
        </w:numPr>
        <w:ind w:left="0" w:leftChars="0" w:firstLine="0" w:firstLineChars="0"/>
        <w:rPr>
          <w:b w:val="0"/>
        </w:rPr>
      </w:pPr>
      <w:r>
        <w:t>获取比赛题目</w:t>
      </w:r>
    </w:p>
    <w:p w14:paraId="2212B341">
      <w:pPr>
        <w:pStyle w:val="11"/>
        <w:rPr>
          <w:rFonts w:ascii="Times New Roman" w:hAnsi="Times New Roman" w:eastAsia="宋体" w:cs="Times New Roman"/>
          <w:sz w:val="24"/>
          <w:szCs w:val="24"/>
        </w:rPr>
      </w:pPr>
      <w:r>
        <w:rPr>
          <w:rFonts w:ascii="Times New Roman" w:hAnsi="Times New Roman" w:eastAsia="宋体" w:cs="Times New Roman"/>
          <w:sz w:val="24"/>
          <w:szCs w:val="24"/>
        </w:rPr>
        <w:t>点击题目图标进入题目，选手可自由选择答题顺序。</w:t>
      </w:r>
    </w:p>
    <w:p w14:paraId="6C50289A">
      <w:pPr>
        <w:pStyle w:val="20"/>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ascii="宋体" w:hAnsi="宋体" w:eastAsia="宋体"/>
          <w:sz w:val="28"/>
          <w:szCs w:val="28"/>
          <w:lang w:eastAsia="zh-CN" w:bidi="ar"/>
        </w:rPr>
      </w:pPr>
      <w:r>
        <w:rPr>
          <w:rFonts w:hint="eastAsia" w:ascii="宋体" w:hAnsi="宋体" w:eastAsia="宋体"/>
          <w:sz w:val="28"/>
          <w:szCs w:val="28"/>
          <w:lang w:eastAsia="zh-CN" w:bidi="ar"/>
        </w:rPr>
        <w:drawing>
          <wp:inline distT="0" distB="0" distL="114300" distR="114300">
            <wp:extent cx="5264150" cy="2863850"/>
            <wp:effectExtent l="0" t="0" r="19050" b="6350"/>
            <wp:docPr id="28" name="图片 28" descr="QQ_178160036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_1781600368389"/>
                    <pic:cNvPicPr>
                      <a:picLocks noChangeAspect="1"/>
                    </pic:cNvPicPr>
                  </pic:nvPicPr>
                  <pic:blipFill>
                    <a:blip r:embed="rId9"/>
                    <a:stretch>
                      <a:fillRect/>
                    </a:stretch>
                  </pic:blipFill>
                  <pic:spPr>
                    <a:xfrm>
                      <a:off x="0" y="0"/>
                      <a:ext cx="5264150" cy="2863850"/>
                    </a:xfrm>
                    <a:prstGeom prst="rect">
                      <a:avLst/>
                    </a:prstGeom>
                  </pic:spPr>
                </pic:pic>
              </a:graphicData>
            </a:graphic>
          </wp:inline>
        </w:drawing>
      </w:r>
    </w:p>
    <w:p w14:paraId="68D2AE22">
      <w:pPr>
        <w:pStyle w:val="20"/>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ascii="黑体" w:hAnsi="黑体" w:eastAsia="黑体" w:cs="黑体"/>
          <w:color w:val="FF0000"/>
          <w:sz w:val="18"/>
          <w:szCs w:val="18"/>
          <w:lang w:bidi="ar"/>
        </w:rPr>
      </w:pPr>
      <w:r>
        <w:rPr>
          <w:rFonts w:hint="eastAsia" w:ascii="黑体" w:hAnsi="黑体" w:eastAsia="黑体" w:cs="黑体"/>
          <w:color w:val="FF0000"/>
          <w:sz w:val="18"/>
          <w:szCs w:val="18"/>
          <w:lang w:bidi="ar"/>
        </w:rPr>
        <w:t>注</w:t>
      </w:r>
      <w:r>
        <w:rPr>
          <w:rFonts w:hint="eastAsia" w:ascii="黑体" w:hAnsi="黑体" w:eastAsia="黑体" w:cs="黑体"/>
          <w:color w:val="FF0000"/>
          <w:sz w:val="18"/>
          <w:szCs w:val="18"/>
          <w:lang w:eastAsia="zh-CN" w:bidi="ar"/>
        </w:rPr>
        <w:t>：</w:t>
      </w:r>
      <w:r>
        <w:rPr>
          <w:rFonts w:hint="eastAsia" w:ascii="黑体" w:hAnsi="黑体" w:eastAsia="黑体" w:cs="黑体"/>
          <w:color w:val="FF0000"/>
          <w:sz w:val="18"/>
          <w:szCs w:val="18"/>
          <w:lang w:bidi="ar"/>
        </w:rPr>
        <w:t>以上图片为示例，非本次比赛题目</w:t>
      </w:r>
    </w:p>
    <w:p w14:paraId="18E22306">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微软雅黑"/>
          <w:kern w:val="0"/>
          <w:sz w:val="28"/>
          <w:szCs w:val="28"/>
          <w:lang w:val="en-US" w:bidi="ar"/>
        </w:rPr>
      </w:pPr>
      <w:r>
        <w:rPr>
          <w:rFonts w:hint="default" w:ascii="宋体" w:hAnsi="宋体" w:eastAsia="宋体" w:cs="微软雅黑"/>
          <w:kern w:val="0"/>
          <w:sz w:val="28"/>
          <w:szCs w:val="28"/>
          <w:lang w:val="en-US" w:bidi="ar"/>
        </w:rPr>
        <w:drawing>
          <wp:inline distT="0" distB="0" distL="114300" distR="114300">
            <wp:extent cx="1818005" cy="1818005"/>
            <wp:effectExtent l="0" t="0" r="10795" b="10795"/>
            <wp:docPr id="16" name="图片 16" descr="QQ_178159526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_1781595266037"/>
                    <pic:cNvPicPr>
                      <a:picLocks noChangeAspect="1"/>
                    </pic:cNvPicPr>
                  </pic:nvPicPr>
                  <pic:blipFill>
                    <a:blip r:embed="rId10"/>
                    <a:stretch>
                      <a:fillRect/>
                    </a:stretch>
                  </pic:blipFill>
                  <pic:spPr>
                    <a:xfrm>
                      <a:off x="0" y="0"/>
                      <a:ext cx="1818005" cy="1818005"/>
                    </a:xfrm>
                    <a:prstGeom prst="rect">
                      <a:avLst/>
                    </a:prstGeom>
                  </pic:spPr>
                </pic:pic>
              </a:graphicData>
            </a:graphic>
          </wp:inline>
        </w:drawing>
      </w:r>
    </w:p>
    <w:p w14:paraId="1024560D">
      <w:pPr>
        <w:keepNext w:val="0"/>
        <w:keepLines w:val="0"/>
        <w:pageBreakBefore w:val="0"/>
        <w:kinsoku/>
        <w:wordWrap/>
        <w:overflowPunct/>
        <w:topLinePunct w:val="0"/>
        <w:autoSpaceDE/>
        <w:autoSpaceDN/>
        <w:bidi w:val="0"/>
        <w:adjustRightInd/>
        <w:snapToGrid/>
        <w:spacing w:line="360" w:lineRule="auto"/>
        <w:ind w:firstLine="360" w:firstLineChars="200"/>
        <w:jc w:val="center"/>
        <w:textAlignment w:val="auto"/>
        <w:rPr>
          <w:rFonts w:hint="eastAsia" w:ascii="黑体" w:hAnsi="黑体" w:eastAsia="黑体" w:cs="黑体"/>
          <w:color w:val="FF0000"/>
          <w:kern w:val="0"/>
          <w:sz w:val="18"/>
          <w:szCs w:val="18"/>
          <w:lang w:bidi="ar"/>
        </w:rPr>
      </w:pPr>
      <w:r>
        <w:rPr>
          <w:rFonts w:hint="eastAsia" w:ascii="黑体" w:hAnsi="黑体" w:eastAsia="黑体" w:cs="黑体"/>
          <w:color w:val="FF0000"/>
          <w:kern w:val="0"/>
          <w:sz w:val="18"/>
          <w:szCs w:val="18"/>
          <w:lang w:bidi="ar"/>
        </w:rPr>
        <w:t>点击题目图标进入题目</w:t>
      </w:r>
    </w:p>
    <w:p w14:paraId="000E225B">
      <w:pPr>
        <w:pStyle w:val="3"/>
        <w:numPr>
          <w:ilvl w:val="0"/>
          <w:numId w:val="2"/>
        </w:numPr>
        <w:ind w:left="0" w:leftChars="0" w:firstLine="0" w:firstLineChars="0"/>
        <w:rPr>
          <w:b w:val="0"/>
        </w:rPr>
      </w:pPr>
      <w:r>
        <w:t>Docker容器下发</w:t>
      </w:r>
    </w:p>
    <w:p w14:paraId="4910666B">
      <w:pPr>
        <w:pStyle w:val="11"/>
        <w:rPr>
          <w:rFonts w:ascii="Times New Roman" w:hAnsi="Times New Roman" w:eastAsia="宋体" w:cs="Times New Roman"/>
          <w:sz w:val="24"/>
          <w:szCs w:val="24"/>
        </w:rPr>
      </w:pPr>
      <w:r>
        <w:rPr>
          <w:rFonts w:ascii="Times New Roman" w:hAnsi="Times New Roman" w:eastAsia="宋体" w:cs="Times New Roman"/>
          <w:sz w:val="24"/>
          <w:szCs w:val="24"/>
        </w:rPr>
        <w:t>Docker是一个开源的应用容器引擎，我们的部分赛题部署在使用Docker技术的容器当中，当您打开一道Docker容器下发的题目：</w:t>
      </w:r>
    </w:p>
    <w:p w14:paraId="131764AE">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sz w:val="28"/>
          <w:szCs w:val="28"/>
          <w:lang w:val="en-US"/>
        </w:rPr>
      </w:pPr>
      <w:r>
        <w:rPr>
          <w:rFonts w:hint="default" w:ascii="宋体" w:hAnsi="宋体" w:eastAsia="宋体"/>
          <w:sz w:val="28"/>
          <w:szCs w:val="28"/>
          <w:lang w:val="en-US"/>
        </w:rPr>
        <w:drawing>
          <wp:inline distT="0" distB="0" distL="114300" distR="114300">
            <wp:extent cx="3069590" cy="3599815"/>
            <wp:effectExtent l="0" t="0" r="3810" b="6985"/>
            <wp:docPr id="17" name="图片 17" descr="QQ_178159532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_1781595325917"/>
                    <pic:cNvPicPr>
                      <a:picLocks noChangeAspect="1"/>
                    </pic:cNvPicPr>
                  </pic:nvPicPr>
                  <pic:blipFill>
                    <a:blip r:embed="rId11"/>
                    <a:stretch>
                      <a:fillRect/>
                    </a:stretch>
                  </pic:blipFill>
                  <pic:spPr>
                    <a:xfrm>
                      <a:off x="0" y="0"/>
                      <a:ext cx="3069590" cy="3599815"/>
                    </a:xfrm>
                    <a:prstGeom prst="rect">
                      <a:avLst/>
                    </a:prstGeom>
                  </pic:spPr>
                </pic:pic>
              </a:graphicData>
            </a:graphic>
          </wp:inline>
        </w:drawing>
      </w:r>
    </w:p>
    <w:p w14:paraId="1498FB9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FF0000"/>
          <w:kern w:val="0"/>
          <w:sz w:val="18"/>
          <w:szCs w:val="18"/>
          <w:lang w:bidi="ar"/>
        </w:rPr>
      </w:pPr>
      <w:r>
        <w:rPr>
          <w:rFonts w:hint="eastAsia" w:ascii="黑体" w:hAnsi="黑体" w:eastAsia="黑体" w:cs="黑体"/>
          <w:color w:val="FF0000"/>
          <w:kern w:val="0"/>
          <w:sz w:val="18"/>
          <w:szCs w:val="18"/>
          <w:lang w:bidi="ar"/>
        </w:rPr>
        <w:t>点击“下发题目”，将有进度条加载</w:t>
      </w:r>
    </w:p>
    <w:p w14:paraId="795ABE4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微软雅黑"/>
          <w:kern w:val="0"/>
          <w:sz w:val="28"/>
          <w:szCs w:val="28"/>
          <w:lang w:val="en-US" w:bidi="ar"/>
        </w:rPr>
      </w:pPr>
      <w:r>
        <w:rPr>
          <w:rFonts w:hint="default" w:ascii="宋体" w:hAnsi="宋体" w:eastAsia="宋体" w:cs="微软雅黑"/>
          <w:kern w:val="0"/>
          <w:sz w:val="28"/>
          <w:szCs w:val="28"/>
          <w:lang w:val="en-US" w:bidi="ar"/>
        </w:rPr>
        <w:drawing>
          <wp:inline distT="0" distB="0" distL="114300" distR="114300">
            <wp:extent cx="2837815" cy="3599815"/>
            <wp:effectExtent l="0" t="0" r="6985" b="6985"/>
            <wp:docPr id="18" name="图片 18" descr="QQ_178159535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_1781595355434"/>
                    <pic:cNvPicPr>
                      <a:picLocks noChangeAspect="1"/>
                    </pic:cNvPicPr>
                  </pic:nvPicPr>
                  <pic:blipFill>
                    <a:blip r:embed="rId12"/>
                    <a:stretch>
                      <a:fillRect/>
                    </a:stretch>
                  </pic:blipFill>
                  <pic:spPr>
                    <a:xfrm>
                      <a:off x="0" y="0"/>
                      <a:ext cx="2837815" cy="3599815"/>
                    </a:xfrm>
                    <a:prstGeom prst="rect">
                      <a:avLst/>
                    </a:prstGeom>
                  </pic:spPr>
                </pic:pic>
              </a:graphicData>
            </a:graphic>
          </wp:inline>
        </w:drawing>
      </w:r>
    </w:p>
    <w:p w14:paraId="17A5421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FF0000"/>
          <w:kern w:val="0"/>
          <w:sz w:val="18"/>
          <w:szCs w:val="18"/>
          <w:lang w:bidi="ar"/>
        </w:rPr>
      </w:pPr>
      <w:r>
        <w:rPr>
          <w:rFonts w:hint="eastAsia" w:ascii="黑体" w:hAnsi="黑体" w:eastAsia="黑体" w:cs="黑体"/>
          <w:color w:val="FF0000"/>
          <w:kern w:val="0"/>
          <w:sz w:val="18"/>
          <w:szCs w:val="18"/>
          <w:lang w:bidi="ar"/>
        </w:rPr>
        <w:t>加载后，将呈现一个链接</w:t>
      </w:r>
    </w:p>
    <w:p w14:paraId="5DCDC571">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微软雅黑"/>
          <w:kern w:val="0"/>
          <w:sz w:val="28"/>
          <w:szCs w:val="28"/>
          <w:lang w:val="en-US" w:bidi="ar"/>
        </w:rPr>
      </w:pPr>
      <w:r>
        <w:rPr>
          <w:rFonts w:hint="default" w:ascii="宋体" w:hAnsi="宋体" w:eastAsia="宋体" w:cs="微软雅黑"/>
          <w:kern w:val="0"/>
          <w:sz w:val="28"/>
          <w:szCs w:val="28"/>
          <w:lang w:val="en-US" w:bidi="ar"/>
        </w:rPr>
        <w:drawing>
          <wp:inline distT="0" distB="0" distL="114300" distR="114300">
            <wp:extent cx="2732405" cy="3599815"/>
            <wp:effectExtent l="0" t="0" r="10795" b="6985"/>
            <wp:docPr id="19" name="图片 19" descr="QQ_17815953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_1781595390822"/>
                    <pic:cNvPicPr>
                      <a:picLocks noChangeAspect="1"/>
                    </pic:cNvPicPr>
                  </pic:nvPicPr>
                  <pic:blipFill>
                    <a:blip r:embed="rId13"/>
                    <a:stretch>
                      <a:fillRect/>
                    </a:stretch>
                  </pic:blipFill>
                  <pic:spPr>
                    <a:xfrm>
                      <a:off x="0" y="0"/>
                      <a:ext cx="2732405" cy="3599815"/>
                    </a:xfrm>
                    <a:prstGeom prst="rect">
                      <a:avLst/>
                    </a:prstGeom>
                  </pic:spPr>
                </pic:pic>
              </a:graphicData>
            </a:graphic>
          </wp:inline>
        </w:drawing>
      </w:r>
    </w:p>
    <w:p w14:paraId="170348C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FF0000"/>
          <w:kern w:val="0"/>
          <w:sz w:val="18"/>
          <w:szCs w:val="18"/>
          <w:lang w:bidi="ar"/>
        </w:rPr>
      </w:pPr>
      <w:r>
        <w:rPr>
          <w:rFonts w:hint="eastAsia" w:ascii="黑体" w:hAnsi="黑体" w:eastAsia="黑体" w:cs="黑体"/>
          <w:color w:val="FF0000"/>
          <w:kern w:val="0"/>
          <w:sz w:val="18"/>
          <w:szCs w:val="18"/>
          <w:lang w:bidi="ar"/>
        </w:rPr>
        <w:t>点击链接访问，即可开始作答。</w:t>
      </w:r>
    </w:p>
    <w:p w14:paraId="31389D60">
      <w:pPr>
        <w:pStyle w:val="11"/>
        <w:rPr>
          <w:rFonts w:ascii="Times New Roman" w:hAnsi="Times New Roman" w:eastAsia="宋体" w:cs="Times New Roman"/>
          <w:sz w:val="24"/>
          <w:szCs w:val="24"/>
        </w:rPr>
      </w:pPr>
      <w:r>
        <w:rPr>
          <w:rFonts w:ascii="Times New Roman" w:hAnsi="Times New Roman" w:eastAsia="宋体" w:cs="Times New Roman"/>
          <w:sz w:val="24"/>
          <w:szCs w:val="24"/>
        </w:rPr>
        <w:t>如果您打开页面，显示如下：</w:t>
      </w:r>
    </w:p>
    <w:p w14:paraId="71383714">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sz w:val="28"/>
          <w:szCs w:val="28"/>
          <w:lang w:val="en-US"/>
        </w:rPr>
      </w:pPr>
      <w:r>
        <w:rPr>
          <w:rFonts w:hint="default" w:ascii="宋体" w:hAnsi="宋体" w:eastAsia="宋体"/>
          <w:sz w:val="28"/>
          <w:szCs w:val="28"/>
          <w:lang w:val="en-US"/>
        </w:rPr>
        <w:drawing>
          <wp:inline distT="0" distB="0" distL="114300" distR="114300">
            <wp:extent cx="5265420" cy="3409315"/>
            <wp:effectExtent l="0" t="0" r="17780" b="19685"/>
            <wp:docPr id="20" name="图片 20" descr="QQ_178159543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_1781595437348"/>
                    <pic:cNvPicPr>
                      <a:picLocks noChangeAspect="1"/>
                    </pic:cNvPicPr>
                  </pic:nvPicPr>
                  <pic:blipFill>
                    <a:blip r:embed="rId14"/>
                    <a:stretch>
                      <a:fillRect/>
                    </a:stretch>
                  </pic:blipFill>
                  <pic:spPr>
                    <a:xfrm>
                      <a:off x="0" y="0"/>
                      <a:ext cx="5265420" cy="3409315"/>
                    </a:xfrm>
                    <a:prstGeom prst="rect">
                      <a:avLst/>
                    </a:prstGeom>
                  </pic:spPr>
                </pic:pic>
              </a:graphicData>
            </a:graphic>
          </wp:inline>
        </w:drawing>
      </w:r>
    </w:p>
    <w:p w14:paraId="4C2D2F42">
      <w:pPr>
        <w:pStyle w:val="11"/>
        <w:rPr>
          <w:rFonts w:ascii="Times New Roman" w:hAnsi="Times New Roman" w:eastAsia="宋体" w:cs="Times New Roman"/>
          <w:sz w:val="24"/>
          <w:szCs w:val="24"/>
        </w:rPr>
      </w:pPr>
      <w:r>
        <w:rPr>
          <w:rFonts w:ascii="Times New Roman" w:hAnsi="Times New Roman" w:eastAsia="宋体" w:cs="Times New Roman"/>
          <w:sz w:val="24"/>
          <w:szCs w:val="24"/>
        </w:rPr>
        <w:t>这可能是由于容器开启需要一定时间，可稍候尝试刷新页面，若依旧无法打开，可返回平台点击“</w:t>
      </w:r>
      <w:r>
        <w:rPr>
          <w:rFonts w:ascii="Times New Roman" w:hAnsi="Times New Roman" w:eastAsia="宋体" w:cs="Times New Roman"/>
          <w:color w:val="FF0000"/>
          <w:sz w:val="24"/>
          <w:szCs w:val="24"/>
        </w:rPr>
        <w:t>重新下发</w:t>
      </w:r>
      <w:r>
        <w:rPr>
          <w:rFonts w:ascii="Times New Roman" w:hAnsi="Times New Roman" w:eastAsia="宋体" w:cs="Times New Roman"/>
          <w:sz w:val="24"/>
          <w:szCs w:val="24"/>
        </w:rPr>
        <w:t>”。请注意，每个队伍同时下发的容器数量以竞赛平台公告为准。请由成功申请下发容器的队员，用自己的账号提交flag。</w:t>
      </w:r>
    </w:p>
    <w:p w14:paraId="0036D027">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sz w:val="28"/>
          <w:szCs w:val="28"/>
          <w:lang w:val="en-US"/>
        </w:rPr>
      </w:pPr>
      <w:r>
        <w:rPr>
          <w:rFonts w:hint="default" w:ascii="宋体" w:hAnsi="宋体" w:eastAsia="宋体"/>
          <w:sz w:val="28"/>
          <w:szCs w:val="28"/>
          <w:lang w:val="en-US"/>
        </w:rPr>
        <w:drawing>
          <wp:inline distT="0" distB="0" distL="114300" distR="114300">
            <wp:extent cx="3522980" cy="1800225"/>
            <wp:effectExtent l="0" t="0" r="7620" b="3175"/>
            <wp:docPr id="21" name="图片 21" descr="QQ_178159547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_1781595479740"/>
                    <pic:cNvPicPr>
                      <a:picLocks noChangeAspect="1"/>
                    </pic:cNvPicPr>
                  </pic:nvPicPr>
                  <pic:blipFill>
                    <a:blip r:embed="rId15"/>
                    <a:stretch>
                      <a:fillRect/>
                    </a:stretch>
                  </pic:blipFill>
                  <pic:spPr>
                    <a:xfrm>
                      <a:off x="0" y="0"/>
                      <a:ext cx="3522980" cy="1800225"/>
                    </a:xfrm>
                    <a:prstGeom prst="rect">
                      <a:avLst/>
                    </a:prstGeom>
                  </pic:spPr>
                </pic:pic>
              </a:graphicData>
            </a:graphic>
          </wp:inline>
        </w:drawing>
      </w:r>
    </w:p>
    <w:p w14:paraId="07814BD6">
      <w:pPr>
        <w:pStyle w:val="11"/>
        <w:rPr>
          <w:rFonts w:ascii="Times New Roman" w:hAnsi="Times New Roman" w:eastAsia="宋体" w:cs="Times New Roman"/>
          <w:sz w:val="24"/>
          <w:szCs w:val="24"/>
        </w:rPr>
      </w:pPr>
      <w:r>
        <w:rPr>
          <w:rFonts w:ascii="Times New Roman" w:hAnsi="Times New Roman" w:eastAsia="宋体" w:cs="Times New Roman"/>
          <w:sz w:val="24"/>
          <w:szCs w:val="24"/>
        </w:rPr>
        <w:t>本次比赛规定：每个队伍同时只能下发一个容器。请由成功申请下发容器的队员，用自己的账号提交flag。</w:t>
      </w:r>
    </w:p>
    <w:p w14:paraId="3D06AC48">
      <w:pPr>
        <w:pStyle w:val="3"/>
        <w:numPr>
          <w:ilvl w:val="0"/>
          <w:numId w:val="2"/>
        </w:numPr>
        <w:ind w:left="0" w:leftChars="0" w:firstLine="0" w:firstLineChars="0"/>
        <w:rPr>
          <w:b w:val="0"/>
        </w:rPr>
      </w:pPr>
      <w:r>
        <w:t>提交flag</w:t>
      </w:r>
    </w:p>
    <w:p w14:paraId="36103F09">
      <w:pPr>
        <w:pStyle w:val="11"/>
        <w:rPr>
          <w:rFonts w:ascii="Times New Roman" w:hAnsi="Times New Roman" w:eastAsia="宋体" w:cs="Times New Roman"/>
          <w:sz w:val="24"/>
          <w:szCs w:val="24"/>
        </w:rPr>
      </w:pPr>
      <w:r>
        <w:rPr>
          <w:rFonts w:hint="eastAsia" w:ascii="Times New Roman" w:hAnsi="Times New Roman" w:eastAsia="宋体" w:cs="Times New Roman"/>
          <w:sz w:val="24"/>
          <w:szCs w:val="24"/>
        </w:rPr>
        <w:t>当您打开一个题目，在获取答案后于指定输入框内提交flag。如下图：</w:t>
      </w:r>
    </w:p>
    <w:p w14:paraId="6F67AB5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sz w:val="28"/>
          <w:szCs w:val="28"/>
          <w:lang w:val="en-US"/>
        </w:rPr>
      </w:pPr>
      <w:r>
        <w:rPr>
          <w:rFonts w:hint="default" w:ascii="宋体" w:hAnsi="宋体" w:eastAsia="宋体"/>
          <w:sz w:val="28"/>
          <w:szCs w:val="28"/>
          <w:lang w:val="en-US"/>
        </w:rPr>
        <w:drawing>
          <wp:inline distT="0" distB="0" distL="114300" distR="114300">
            <wp:extent cx="3534410" cy="3599815"/>
            <wp:effectExtent l="0" t="0" r="21590" b="6985"/>
            <wp:docPr id="22" name="图片 22" descr="QQ_178159554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_1781595545991"/>
                    <pic:cNvPicPr>
                      <a:picLocks noChangeAspect="1"/>
                    </pic:cNvPicPr>
                  </pic:nvPicPr>
                  <pic:blipFill>
                    <a:blip r:embed="rId16"/>
                    <a:stretch>
                      <a:fillRect/>
                    </a:stretch>
                  </pic:blipFill>
                  <pic:spPr>
                    <a:xfrm>
                      <a:off x="0" y="0"/>
                      <a:ext cx="3534410" cy="3599815"/>
                    </a:xfrm>
                    <a:prstGeom prst="rect">
                      <a:avLst/>
                    </a:prstGeom>
                  </pic:spPr>
                </pic:pic>
              </a:graphicData>
            </a:graphic>
          </wp:inline>
        </w:drawing>
      </w:r>
    </w:p>
    <w:p w14:paraId="62A27E1A">
      <w:pPr>
        <w:pStyle w:val="11"/>
        <w:rPr>
          <w:rFonts w:ascii="Times New Roman" w:hAnsi="Times New Roman" w:eastAsia="宋体" w:cs="Times New Roman"/>
          <w:sz w:val="24"/>
          <w:szCs w:val="24"/>
        </w:rPr>
      </w:pPr>
      <w:r>
        <w:rPr>
          <w:rFonts w:ascii="Times New Roman" w:hAnsi="Times New Roman" w:eastAsia="宋体" w:cs="Times New Roman"/>
          <w:sz w:val="24"/>
          <w:szCs w:val="24"/>
        </w:rPr>
        <w:t>通过漏洞挖掘与利用、代码分析等方式，从题目环境中得到一串具有一定格式的字符串或其他内容，并将其在平台上提交，从而夺得分数。提交的时候一般需要包含flag{}的整体内容，如果flag有其他的特殊格式要求，一般在题目的描述里会提及到。</w:t>
      </w:r>
    </w:p>
    <w:p w14:paraId="2DFA0CE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55895" cy="2842260"/>
            <wp:effectExtent l="0" t="0" r="1905" b="2540"/>
            <wp:docPr id="25" name="图片 25" descr="QQ_178159573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_1781595730969"/>
                    <pic:cNvPicPr>
                      <a:picLocks noChangeAspect="1"/>
                    </pic:cNvPicPr>
                  </pic:nvPicPr>
                  <pic:blipFill>
                    <a:blip r:embed="rId17"/>
                    <a:stretch>
                      <a:fillRect/>
                    </a:stretch>
                  </pic:blipFill>
                  <pic:spPr>
                    <a:xfrm>
                      <a:off x="0" y="0"/>
                      <a:ext cx="5255895" cy="2842260"/>
                    </a:xfrm>
                    <a:prstGeom prst="rect">
                      <a:avLst/>
                    </a:prstGeom>
                  </pic:spPr>
                </pic:pic>
              </a:graphicData>
            </a:graphic>
          </wp:inline>
        </w:drawing>
      </w:r>
    </w:p>
    <w:p w14:paraId="00BDA75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bCs/>
          <w:color w:val="FF0000"/>
          <w:kern w:val="0"/>
          <w:sz w:val="18"/>
          <w:szCs w:val="18"/>
          <w:lang w:bidi="ar"/>
        </w:rPr>
      </w:pPr>
      <w:r>
        <w:rPr>
          <w:rFonts w:hint="eastAsia" w:ascii="黑体" w:hAnsi="黑体" w:eastAsia="黑体" w:cs="黑体"/>
          <w:bCs/>
          <w:color w:val="FF0000"/>
          <w:kern w:val="0"/>
          <w:sz w:val="18"/>
          <w:szCs w:val="18"/>
          <w:lang w:val="en-US" w:eastAsia="zh-CN" w:bidi="ar"/>
        </w:rPr>
        <w:t>队伍详情</w:t>
      </w:r>
      <w:r>
        <w:rPr>
          <w:rFonts w:hint="eastAsia" w:ascii="黑体" w:hAnsi="黑体" w:eastAsia="黑体" w:cs="黑体"/>
          <w:bCs/>
          <w:color w:val="FF0000"/>
          <w:kern w:val="0"/>
          <w:sz w:val="18"/>
          <w:szCs w:val="18"/>
          <w:lang w:bidi="ar"/>
        </w:rPr>
        <w:t>界面</w:t>
      </w:r>
    </w:p>
    <w:p w14:paraId="1D91462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微软雅黑"/>
          <w:kern w:val="0"/>
          <w:sz w:val="28"/>
          <w:szCs w:val="28"/>
          <w:lang w:eastAsia="zh-CN" w:bidi="ar"/>
        </w:rPr>
      </w:pPr>
      <w:r>
        <w:rPr>
          <w:rFonts w:hint="eastAsia" w:ascii="宋体" w:hAnsi="宋体" w:eastAsia="宋体" w:cs="微软雅黑"/>
          <w:kern w:val="0"/>
          <w:sz w:val="28"/>
          <w:szCs w:val="28"/>
          <w:lang w:eastAsia="zh-CN" w:bidi="ar"/>
        </w:rPr>
        <w:drawing>
          <wp:inline distT="0" distB="0" distL="114300" distR="114300">
            <wp:extent cx="5263515" cy="2853055"/>
            <wp:effectExtent l="0" t="0" r="19685" b="17145"/>
            <wp:docPr id="26" name="图片 26" descr="QQ_178159579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_1781595790605"/>
                    <pic:cNvPicPr>
                      <a:picLocks noChangeAspect="1"/>
                    </pic:cNvPicPr>
                  </pic:nvPicPr>
                  <pic:blipFill>
                    <a:blip r:embed="rId18"/>
                    <a:stretch>
                      <a:fillRect/>
                    </a:stretch>
                  </pic:blipFill>
                  <pic:spPr>
                    <a:xfrm>
                      <a:off x="0" y="0"/>
                      <a:ext cx="5263515" cy="2853055"/>
                    </a:xfrm>
                    <a:prstGeom prst="rect">
                      <a:avLst/>
                    </a:prstGeom>
                  </pic:spPr>
                </pic:pic>
              </a:graphicData>
            </a:graphic>
          </wp:inline>
        </w:drawing>
      </w:r>
    </w:p>
    <w:p w14:paraId="74EFCAF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bCs/>
          <w:color w:val="FF0000"/>
          <w:kern w:val="0"/>
          <w:sz w:val="18"/>
          <w:szCs w:val="18"/>
          <w:lang w:bidi="ar"/>
        </w:rPr>
      </w:pPr>
      <w:r>
        <w:rPr>
          <w:rFonts w:hint="eastAsia" w:ascii="黑体" w:hAnsi="黑体" w:eastAsia="黑体" w:cs="黑体"/>
          <w:bCs/>
          <w:color w:val="FF0000"/>
          <w:kern w:val="0"/>
          <w:sz w:val="18"/>
          <w:szCs w:val="18"/>
          <w:lang w:bidi="ar"/>
        </w:rPr>
        <w:t>详细数据界面</w:t>
      </w:r>
    </w:p>
    <w:p w14:paraId="2D4EFC3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黑体" w:hAnsi="黑体" w:eastAsia="黑体" w:cs="黑体"/>
          <w:bCs/>
          <w:color w:val="FF0000"/>
          <w:kern w:val="0"/>
          <w:sz w:val="18"/>
          <w:szCs w:val="18"/>
          <w:lang w:eastAsia="zh-CN" w:bidi="ar"/>
        </w:rPr>
      </w:pPr>
      <w:r>
        <w:rPr>
          <w:rFonts w:hint="eastAsia" w:ascii="黑体" w:hAnsi="黑体" w:eastAsia="黑体" w:cs="黑体"/>
          <w:bCs/>
          <w:color w:val="FF0000"/>
          <w:kern w:val="0"/>
          <w:sz w:val="18"/>
          <w:szCs w:val="18"/>
          <w:lang w:eastAsia="zh-CN" w:bidi="ar"/>
        </w:rPr>
        <w:drawing>
          <wp:inline distT="0" distB="0" distL="114300" distR="114300">
            <wp:extent cx="5255895" cy="2848610"/>
            <wp:effectExtent l="0" t="0" r="1905" b="21590"/>
            <wp:docPr id="27" name="图片 27" descr="QQ_17815962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_1781596259373"/>
                    <pic:cNvPicPr>
                      <a:picLocks noChangeAspect="1"/>
                    </pic:cNvPicPr>
                  </pic:nvPicPr>
                  <pic:blipFill>
                    <a:blip r:embed="rId19"/>
                    <a:stretch>
                      <a:fillRect/>
                    </a:stretch>
                  </pic:blipFill>
                  <pic:spPr>
                    <a:xfrm>
                      <a:off x="0" y="0"/>
                      <a:ext cx="5255895" cy="2848610"/>
                    </a:xfrm>
                    <a:prstGeom prst="rect">
                      <a:avLst/>
                    </a:prstGeom>
                  </pic:spPr>
                </pic:pic>
              </a:graphicData>
            </a:graphic>
          </wp:inline>
        </w:drawing>
      </w:r>
    </w:p>
    <w:p w14:paraId="27EAEC0E">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黑体" w:hAnsi="黑体" w:eastAsia="黑体" w:cs="黑体"/>
          <w:bCs/>
          <w:color w:val="FF0000"/>
          <w:kern w:val="0"/>
          <w:sz w:val="18"/>
          <w:szCs w:val="18"/>
          <w:lang w:eastAsia="zh-CN" w:bidi="ar"/>
        </w:rPr>
      </w:pPr>
      <w:r>
        <w:rPr>
          <w:rFonts w:asciiTheme="minorEastAsia" w:hAnsiTheme="minorEastAsia" w:eastAsiaTheme="minorEastAsia" w:cstheme="minorEastAsia"/>
          <w:color w:val="91ACE0" w:themeColor="accent1" w:themeTint="99"/>
          <w:lang w:eastAsia="zh-CN"/>
          <w14:textFill>
            <w14:solidFill>
              <w14:schemeClr w14:val="accent1">
                <w14:lumMod w14:val="60000"/>
                <w14:lumOff w14:val="40000"/>
              </w14:schemeClr>
            </w14:solidFill>
          </w14:textFill>
        </w:rPr>
        <w:drawing>
          <wp:inline distT="0" distB="0" distL="114300" distR="114300">
            <wp:extent cx="5274310" cy="2189480"/>
            <wp:effectExtent l="0" t="0" r="8890" b="20320"/>
            <wp:docPr id="6" name="图片 6" descr="企业微信截图_1748244051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企业微信截图_17482440519589"/>
                    <pic:cNvPicPr>
                      <a:picLocks noChangeAspect="1"/>
                    </pic:cNvPicPr>
                  </pic:nvPicPr>
                  <pic:blipFill>
                    <a:blip r:embed="rId20"/>
                    <a:stretch>
                      <a:fillRect/>
                    </a:stretch>
                  </pic:blipFill>
                  <pic:spPr>
                    <a:xfrm>
                      <a:off x="0" y="0"/>
                      <a:ext cx="5274310" cy="2189480"/>
                    </a:xfrm>
                    <a:prstGeom prst="rect">
                      <a:avLst/>
                    </a:prstGeom>
                  </pic:spPr>
                </pic:pic>
              </a:graphicData>
            </a:graphic>
          </wp:inline>
        </w:drawing>
      </w:r>
    </w:p>
    <w:p w14:paraId="4C6408C0">
      <w:pPr>
        <w:pStyle w:val="3"/>
        <w:numPr>
          <w:ilvl w:val="0"/>
          <w:numId w:val="2"/>
        </w:numPr>
        <w:ind w:left="0" w:leftChars="0" w:firstLine="0" w:firstLineChars="0"/>
        <w:rPr>
          <w:b w:val="0"/>
        </w:rPr>
      </w:pPr>
      <w:r>
        <w:t>关于teamtoken</w:t>
      </w:r>
    </w:p>
    <w:p w14:paraId="637DA3B7">
      <w:pPr>
        <w:pStyle w:val="11"/>
        <w:rPr>
          <w:rFonts w:ascii="Times New Roman" w:hAnsi="Times New Roman" w:eastAsia="宋体" w:cs="Times New Roman"/>
          <w:sz w:val="24"/>
          <w:szCs w:val="24"/>
        </w:rPr>
      </w:pPr>
      <w:r>
        <w:rPr>
          <w:rFonts w:ascii="Times New Roman" w:hAnsi="Times New Roman" w:eastAsia="宋体" w:cs="Times New Roman"/>
          <w:sz w:val="24"/>
          <w:szCs w:val="24"/>
        </w:rPr>
        <w:t>选手在解题过程中，如遇到需要提供teamtoken的题目，请使用本队伍token（鼠标移至平台左上角头像，选择参赛信息，进入战队详情查看），该token为做题唯一依据，随便乱输视为该payload无效，输入其他队伍的token视为作弊处理。</w:t>
      </w:r>
    </w:p>
    <w:p w14:paraId="43CB6843">
      <w:pPr>
        <w:pStyle w:val="20"/>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微软雅黑"/>
          <w:kern w:val="0"/>
          <w:sz w:val="28"/>
          <w:szCs w:val="28"/>
          <w:lang w:eastAsia="zh-CN" w:bidi="ar"/>
        </w:rPr>
      </w:pPr>
      <w:r>
        <w:rPr>
          <w:rFonts w:hint="eastAsia" w:ascii="宋体" w:hAnsi="宋体" w:eastAsia="宋体" w:cs="微软雅黑"/>
          <w:kern w:val="0"/>
          <w:sz w:val="28"/>
          <w:szCs w:val="28"/>
          <w:lang w:eastAsia="zh-CN" w:bidi="ar"/>
        </w:rPr>
        <w:drawing>
          <wp:inline distT="0" distB="0" distL="114300" distR="114300">
            <wp:extent cx="3875405" cy="3521710"/>
            <wp:effectExtent l="0" t="0" r="10795" b="2540"/>
            <wp:docPr id="29" name="图片 29" descr="QQ_178160075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_1781600758861"/>
                    <pic:cNvPicPr>
                      <a:picLocks noChangeAspect="1"/>
                    </pic:cNvPicPr>
                  </pic:nvPicPr>
                  <pic:blipFill>
                    <a:blip r:embed="rId21"/>
                    <a:stretch>
                      <a:fillRect/>
                    </a:stretch>
                  </pic:blipFill>
                  <pic:spPr>
                    <a:xfrm>
                      <a:off x="0" y="0"/>
                      <a:ext cx="3875405" cy="3521710"/>
                    </a:xfrm>
                    <a:prstGeom prst="rect">
                      <a:avLst/>
                    </a:prstGeom>
                  </pic:spPr>
                </pic:pic>
              </a:graphicData>
            </a:graphic>
          </wp:inline>
        </w:drawing>
      </w:r>
    </w:p>
    <w:p w14:paraId="1D8219F8">
      <w:pPr>
        <w:pStyle w:val="3"/>
        <w:numPr>
          <w:ilvl w:val="0"/>
          <w:numId w:val="2"/>
        </w:numPr>
        <w:ind w:left="0" w:leftChars="0" w:firstLine="0" w:firstLineChars="0"/>
        <w:rPr>
          <w:b w:val="0"/>
        </w:rPr>
      </w:pPr>
      <w:r>
        <w:t>提交解题思路</w:t>
      </w:r>
    </w:p>
    <w:p w14:paraId="677ADEAF">
      <w:pPr>
        <w:pStyle w:val="11"/>
        <w:rPr>
          <w:rFonts w:ascii="Times New Roman" w:hAnsi="Times New Roman" w:eastAsia="宋体" w:cs="Times New Roman"/>
          <w:sz w:val="24"/>
          <w:szCs w:val="24"/>
        </w:rPr>
      </w:pPr>
      <w:r>
        <w:rPr>
          <w:rFonts w:ascii="Times New Roman" w:hAnsi="Times New Roman" w:eastAsia="宋体" w:cs="Times New Roman"/>
          <w:sz w:val="24"/>
          <w:szCs w:val="24"/>
        </w:rPr>
        <w:t>各组别比赛结束后2小时内，前100名参赛队须上传每道成功解出赛题详细的解题报告（WriteUp）【具体须提交WriteUp的战队数量请关注竞赛平台公告】，经组委会审核后，确定各参赛队最终得分和排名。逾期提交或不提交视为放弃本次比赛排名。</w:t>
      </w:r>
    </w:p>
    <w:p w14:paraId="00A4C22F">
      <w:pPr>
        <w:pStyle w:val="20"/>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微软雅黑"/>
          <w:kern w:val="0"/>
          <w:sz w:val="28"/>
          <w:szCs w:val="28"/>
          <w:lang w:eastAsia="zh-CN" w:bidi="ar"/>
        </w:rPr>
      </w:pPr>
      <w:r>
        <w:rPr>
          <w:rFonts w:hint="eastAsia" w:ascii="宋体" w:hAnsi="宋体" w:eastAsia="宋体" w:cs="微软雅黑"/>
          <w:kern w:val="0"/>
          <w:sz w:val="28"/>
          <w:szCs w:val="28"/>
          <w:lang w:eastAsia="zh-CN" w:bidi="ar"/>
        </w:rPr>
        <w:drawing>
          <wp:inline distT="0" distB="0" distL="114300" distR="114300">
            <wp:extent cx="5273675" cy="5313680"/>
            <wp:effectExtent l="0" t="0" r="9525" b="20320"/>
            <wp:docPr id="30" name="图片 30" descr="QQ_17816008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_1781600816408"/>
                    <pic:cNvPicPr>
                      <a:picLocks noChangeAspect="1"/>
                    </pic:cNvPicPr>
                  </pic:nvPicPr>
                  <pic:blipFill>
                    <a:blip r:embed="rId22"/>
                    <a:stretch>
                      <a:fillRect/>
                    </a:stretch>
                  </pic:blipFill>
                  <pic:spPr>
                    <a:xfrm>
                      <a:off x="0" y="0"/>
                      <a:ext cx="5273675" cy="5313680"/>
                    </a:xfrm>
                    <a:prstGeom prst="rect">
                      <a:avLst/>
                    </a:prstGeom>
                  </pic:spPr>
                </pic:pic>
              </a:graphicData>
            </a:graphic>
          </wp:inline>
        </w:drawing>
      </w:r>
    </w:p>
    <w:p w14:paraId="092CD67D">
      <w:pPr>
        <w:pStyle w:val="20"/>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微软雅黑"/>
          <w:kern w:val="0"/>
          <w:sz w:val="28"/>
          <w:szCs w:val="28"/>
          <w:lang w:eastAsia="zh-CN" w:bidi="ar"/>
        </w:rPr>
      </w:pPr>
    </w:p>
    <w:p w14:paraId="096C1934">
      <w:pPr>
        <w:pStyle w:val="2"/>
        <w:numPr>
          <w:ilvl w:val="0"/>
          <w:numId w:val="1"/>
        </w:numPr>
        <w:topLinePunct w:val="0"/>
        <w:ind w:left="0" w:leftChars="0" w:firstLine="0" w:firstLineChars="0"/>
        <w:rPr>
          <w:rFonts w:hint="eastAsia" w:ascii="黑体" w:hAnsi="黑体" w:eastAsia="黑体" w:cs="黑体"/>
          <w:b w:val="0"/>
        </w:rPr>
      </w:pPr>
      <w:r>
        <w:t>解题思路提交</w:t>
      </w:r>
    </w:p>
    <w:p w14:paraId="33F44A25">
      <w:pPr>
        <w:pStyle w:val="11"/>
        <w:rPr>
          <w:rFonts w:ascii="Times New Roman" w:hAnsi="Times New Roman" w:eastAsia="宋体" w:cs="Times New Roman"/>
          <w:sz w:val="24"/>
          <w:szCs w:val="24"/>
        </w:rPr>
      </w:pPr>
      <w:r>
        <w:rPr>
          <w:rFonts w:ascii="Times New Roman" w:hAnsi="Times New Roman" w:eastAsia="宋体" w:cs="Times New Roman"/>
          <w:sz w:val="24"/>
          <w:szCs w:val="24"/>
          <w:highlight w:val="none"/>
        </w:rPr>
        <w:t>各组别比赛结束后2小时内，前100名</w:t>
      </w:r>
      <w:r>
        <w:rPr>
          <w:rFonts w:ascii="Times New Roman" w:hAnsi="Times New Roman" w:eastAsia="宋体" w:cs="Times New Roman"/>
          <w:sz w:val="24"/>
          <w:szCs w:val="24"/>
        </w:rPr>
        <w:t>参赛队需提交每道赛题详细的解题报告（WriteUp），经组委会审核后，确定各参赛队最终得分和排名。逾期提交或不提交视为放弃本次比赛排名。</w:t>
      </w:r>
    </w:p>
    <w:p w14:paraId="54116859">
      <w:pPr>
        <w:pStyle w:val="2"/>
        <w:numPr>
          <w:ilvl w:val="0"/>
          <w:numId w:val="1"/>
        </w:numPr>
        <w:topLinePunct w:val="0"/>
        <w:ind w:left="0" w:leftChars="0" w:firstLine="0" w:firstLineChars="0"/>
        <w:rPr>
          <w:rFonts w:hint="eastAsia" w:ascii="黑体" w:hAnsi="黑体" w:eastAsia="黑体" w:cs="黑体"/>
          <w:b w:val="0"/>
        </w:rPr>
      </w:pPr>
      <w:r>
        <w:t>录屏要求</w:t>
      </w:r>
    </w:p>
    <w:p w14:paraId="5DB9D845">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本次大赛要求所有参赛选手对比赛所使用的电脑进行屏幕录制。屏幕录制是本次大赛的重要反作弊措施之一，属于参赛选手答题记录的重要凭证，也是裁判组裁决判定的重要依据之一，如无法按规提供录屏文件或擅自更改剪辑，大赛裁判组有权取消该队伍的比赛成绩。</w:t>
      </w:r>
    </w:p>
    <w:p w14:paraId="035144AE">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参赛选手可根据不同机型及操作系统自行选择录屏软件（推荐使用EVCapture录屏软件、obs录屏软件、Mac自带录屏软件Quicktime等），不做强制要求。参赛选手需在赛前进行下载安装及调试，比赛前不再提供下载安装及调试时间。如因参赛选手的个人原因未及时下载安装，导致比赛时间耽搁或比赛成绩无效，由选手自行负责。</w:t>
      </w:r>
    </w:p>
    <w:p w14:paraId="1EBE09DB">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参赛选手只能在参赛电脑的操作系统上录屏，录屏不能在远程登录的系统或虚拟机中进行录屏；如参赛选手在解题过程中涉及分屏或多屏操作，则所有屏幕均需录制。</w:t>
      </w:r>
    </w:p>
    <w:p w14:paraId="121D2B42">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使用部分录屏软件时，录制时长过久会造成视频数据无法及时写入硬盘，使得内存中堆积大量数据，录屏软件申请不到新的内存而停止，从而导致录屏失败。因此，请参赛选手根据不同软件所需，每2小时或3小时保存一次录屏文件，随后马上开启新的一次录屏（如未执行手工分段录制而导致录屏失败，后果自负）。除手动保存录屏文件外，比赛期间屏幕录制不能中断。</w:t>
      </w:r>
    </w:p>
    <w:p w14:paraId="16B05190">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如出现录制意外中断情况，请及时通过本次大赛官方QQ群（联系方式详见文章底部）呼叫工作人员进行报备，听从工作人员的指示，及时重启录屏。如参赛选手出现录制中断而未报备的情况，裁判组在审核发现后将视为违规，并取消队伍成绩。</w:t>
      </w:r>
    </w:p>
    <w:p w14:paraId="311D50AC">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参赛选手不得对录屏文件进行任何剪辑或后期加工处理，录屏视频时长需完整涵盖比赛全程（职业组：08:00-12:00，学生组：14:00-18:00），且所录视频内容必须包括对题目进行分析及测试过程、脚本编写及运行过程、获取flag及提交flag过程，以及必须包含选手、队伍信息和实时时间信息等关键要素：对题目进行分析及测试过程、脚本编写及运行过程、获取flag及提交flag过程，以及必须包括选手、队伍信息和实时时间信息等。如存在关键步骤、解题情况等有缺少或和所录视频实际情况不符时，将被视为违规，并取消队伍成绩。</w:t>
      </w:r>
    </w:p>
    <w:p w14:paraId="0A1570E5">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选手需在本地保存录屏文件至少1个月以上，裁判组有权随时检查。</w:t>
      </w:r>
    </w:p>
    <w:p w14:paraId="47F19557">
      <w:pPr>
        <w:pStyle w:val="2"/>
        <w:numPr>
          <w:ilvl w:val="0"/>
          <w:numId w:val="1"/>
        </w:numPr>
        <w:topLinePunct w:val="0"/>
        <w:ind w:left="0" w:leftChars="0" w:firstLine="0" w:firstLineChars="0"/>
        <w:rPr>
          <w:rFonts w:hint="eastAsia" w:ascii="黑体" w:hAnsi="黑体" w:eastAsia="黑体" w:cs="黑体"/>
          <w:b w:val="0"/>
        </w:rPr>
      </w:pPr>
      <w:r>
        <w:t>比赛纪律</w:t>
      </w:r>
    </w:p>
    <w:p w14:paraId="13A50C80">
      <w:pPr>
        <w:pStyle w:val="3"/>
        <w:numPr>
          <w:ilvl w:val="0"/>
          <w:numId w:val="5"/>
        </w:numPr>
        <w:topLinePunct w:val="0"/>
        <w:ind w:left="0" w:leftChars="0" w:firstLine="0" w:firstLineChars="0"/>
        <w:rPr>
          <w:rFonts w:hint="eastAsia" w:ascii="黑体" w:hAnsi="黑体" w:eastAsia="黑体" w:cs="黑体"/>
          <w:b w:val="0"/>
        </w:rPr>
      </w:pPr>
      <w:r>
        <w:t>参赛选手须严格遵守比赛规则，严禁出现以下违规行为：</w:t>
      </w:r>
    </w:p>
    <w:p w14:paraId="5124298B">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参赛报名信息造假；</w:t>
      </w:r>
    </w:p>
    <w:p w14:paraId="7AC063A9">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参赛过程中违反国家相关法律法规；</w:t>
      </w:r>
    </w:p>
    <w:p w14:paraId="6160526D">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涉嫌抄袭、代打、串题、交换解题思路等作弊行为，严禁比赛期间进行跨队伍交流；</w:t>
      </w:r>
    </w:p>
    <w:p w14:paraId="2132AD43">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攻击比赛平台或在规则之外恶意攻击其他竞赛选手，破坏比赛公平性与稳定性；</w:t>
      </w:r>
    </w:p>
    <w:p w14:paraId="0AD7CA7D">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通过比赛进行商业炒作和营销行为；</w:t>
      </w:r>
    </w:p>
    <w:p w14:paraId="48E8E3AD">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侵犯他人品牌、著作权等合法权益；</w:t>
      </w:r>
    </w:p>
    <w:p w14:paraId="66698048">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存在其他被发现或举报认定的违规行为。</w:t>
      </w:r>
    </w:p>
    <w:p w14:paraId="5D1E5412">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组委会将严格执行作弊审查制度，一经确认存在上述破坏比赛公平性的行为，将直接取消相关队伍的比赛成绩。</w:t>
      </w:r>
    </w:p>
    <w:p w14:paraId="740CB2B9">
      <w:pPr>
        <w:pStyle w:val="3"/>
        <w:numPr>
          <w:ilvl w:val="0"/>
          <w:numId w:val="5"/>
        </w:numPr>
        <w:topLinePunct w:val="0"/>
        <w:ind w:left="0" w:leftChars="0" w:firstLine="0" w:firstLineChars="0"/>
        <w:rPr>
          <w:rFonts w:hint="eastAsia" w:ascii="黑体" w:hAnsi="黑体" w:eastAsia="黑体" w:cs="黑体"/>
          <w:b w:val="0"/>
        </w:rPr>
      </w:pPr>
      <w:r>
        <w:t>比赛操作与注意事项</w:t>
      </w:r>
    </w:p>
    <w:p w14:paraId="37DD98FF">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容器下发：每队同时下发的容器数量以平台公告为准。请使用成功申请下发容器的队员账号提交flag。若访问不到地址请稍候刷新重试，提示错误也可稍后重新申请。</w:t>
      </w:r>
    </w:p>
    <w:p w14:paraId="1CE28352">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动态Flag与反作弊：本场比赛采用动态flag反作弊监控技术（每队flag值不同）。提交其他队伍的flag将被视为作弊，组委会将对涉事两队同时采取禁赛、取消成绩等处罚措施。</w:t>
      </w:r>
    </w:p>
    <w:p w14:paraId="03769B78">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题目附件获取：请务必通过平台下载题目附件，禁止使用即时通讯软件在队员间传输，以免文件内容变更影响成绩。</w:t>
      </w:r>
    </w:p>
    <w:p w14:paraId="6D677D50">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独立作答要求：比赛期间，除与裁判组单线沟通外，严禁不同队伍选手以任何形式、在任何场合交流，或做出存在交流可能的行为（如共用云主机、共用电脑、同房间答题等）。一经发现，组委会有权取消相关队伍比赛成绩。</w:t>
      </w:r>
    </w:p>
    <w:p w14:paraId="70EAD9B6">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WriteUp提交：各组别比赛结束后2小时内，前100名参赛队须在比赛结束后2小时内（即：职业组07月25日14：00前、学生组2026年07月25日20：00前）提交完整的解题思路（Writeup），逾期或不提交者视为放弃本次比赛排名，提交格式为PDF文件。</w:t>
      </w:r>
    </w:p>
    <w:p w14:paraId="47203C52">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微软雅黑"/>
          <w:sz w:val="28"/>
          <w:szCs w:val="28"/>
          <w:lang w:val="zh-CN"/>
        </w:rPr>
      </w:pPr>
    </w:p>
    <w:p w14:paraId="4DEAB50C">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ind w:left="0" w:leftChars="0" w:firstLine="0" w:firstLineChars="0"/>
        <w:textAlignment w:val="auto"/>
        <w:rPr>
          <w:rFonts w:hint="eastAsia" w:ascii="黑体" w:hAnsi="黑体" w:eastAsia="黑体" w:cs="黑体"/>
          <w:b w:val="0"/>
        </w:rPr>
      </w:pPr>
      <w:r>
        <w:t>注意事项</w:t>
      </w:r>
    </w:p>
    <w:p w14:paraId="49292F68">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参赛者必须使用报名时预留的手机号进行登录答题；</w:t>
      </w:r>
    </w:p>
    <w:p w14:paraId="2782558D">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参赛者需要在赛前一天</w:t>
      </w:r>
      <w:r>
        <w:rPr>
          <w:rFonts w:ascii="Times New Roman" w:hAnsi="Times New Roman" w:eastAsia="宋体" w:cs="Times New Roman"/>
          <w:sz w:val="24"/>
          <w:szCs w:val="24"/>
          <w:highlight w:val="none"/>
        </w:rPr>
        <w:t>（7月24日14：00后）</w:t>
      </w:r>
      <w:r>
        <w:rPr>
          <w:rFonts w:ascii="Times New Roman" w:hAnsi="Times New Roman" w:eastAsia="宋体" w:cs="Times New Roman"/>
          <w:sz w:val="24"/>
          <w:szCs w:val="24"/>
        </w:rPr>
        <w:t>登录比赛平台验证账号；</w:t>
      </w:r>
    </w:p>
    <w:p w14:paraId="43D5A13E">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请参赛者通过平台下载题目附件，如本队队员间通过即时通讯软件传输有可能会导致文件内容变更，影响成绩；</w:t>
      </w:r>
    </w:p>
    <w:p w14:paraId="505AE739">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比赛过程中各战队需保护好自己战队的唯一标识token（在平台左上角处），不得将战队token、容器地址等信息分享到战队以外。也禁止从其他战队获取任何和题目相关的内容，请各参赛者妥善保护好本队伍Token信息，输入其他队伍的Token或其他队伍输入本队Token，两队将同时被视为作弊进行处理；</w:t>
      </w:r>
    </w:p>
    <w:p w14:paraId="2595B340">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大赛采用动态flag反作弊（每支战队题目的flag值不相同）、IP漂移监控、流量镜像分析等监控技术，经组委会发现比赛作弊或对比赛平台攻击行为，将采取禁赛、直接取消比赛成绩等处罚措施，情节严重者将通报赛队所在单位；</w:t>
      </w:r>
    </w:p>
    <w:p w14:paraId="3A827242">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比赛自开始至结束之后的24小时内，除与裁判组单线沟通外，禁止参赛选手以任何形式、在任何场合交流、讨论赛题及解题思路。一经发现组委会有权取消其比赛成绩。</w:t>
      </w:r>
    </w:p>
    <w:p w14:paraId="23376DE7">
      <w:pPr>
        <w:keepNext w:val="0"/>
        <w:keepLines w:val="0"/>
        <w:pageBreakBefore w:val="0"/>
        <w:widowControl w:val="0"/>
        <w:kinsoku/>
        <w:wordWrap/>
        <w:overflowPunct/>
        <w:topLinePunct w:val="0"/>
        <w:autoSpaceDE/>
        <w:autoSpaceDN/>
        <w:bidi w:val="0"/>
        <w:adjustRightInd/>
        <w:snapToGrid/>
        <w:spacing w:line="540" w:lineRule="exact"/>
        <w:textAlignment w:val="auto"/>
        <w:rPr>
          <w:rFonts w:ascii="宋体" w:hAnsi="宋体" w:eastAsia="宋体" w:cs="微软雅黑"/>
          <w:sz w:val="28"/>
          <w:szCs w:val="28"/>
          <w:lang w:val="zh-CN"/>
        </w:rPr>
      </w:pPr>
    </w:p>
    <w:p w14:paraId="39578297">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line="640" w:lineRule="exact"/>
        <w:ind w:left="0" w:leftChars="0" w:firstLine="0" w:firstLineChars="0"/>
        <w:textAlignment w:val="auto"/>
        <w:rPr>
          <w:rFonts w:hint="eastAsia" w:ascii="黑体" w:hAnsi="黑体" w:eastAsia="黑体" w:cs="黑体"/>
          <w:b w:val="0"/>
        </w:rPr>
      </w:pPr>
      <w:r>
        <w:t>联系我们</w:t>
      </w:r>
    </w:p>
    <w:p w14:paraId="16EBF114">
      <w:pPr>
        <w:pStyle w:val="11"/>
        <w:rPr>
          <w:rFonts w:ascii="Times New Roman" w:hAnsi="Times New Roman" w:eastAsia="宋体" w:cs="Times New Roman"/>
          <w:sz w:val="24"/>
          <w:szCs w:val="24"/>
        </w:rPr>
      </w:pPr>
      <w:r>
        <w:rPr>
          <w:rFonts w:ascii="Times New Roman" w:hAnsi="Times New Roman" w:eastAsia="宋体" w:cs="Times New Roman"/>
          <w:sz w:val="24"/>
          <w:szCs w:val="24"/>
        </w:rPr>
        <w:t>平台运维由支持方提供运维小组，线上赛过程中全程维护。题目均经过多次测试稳定运行上线。除平台运行故障问题外，线上赛赛题问题理论上不接受任何形式的咨询。平台运维问题请在竞赛官方QQ群内咨询管理员。</w:t>
      </w:r>
    </w:p>
    <w:p w14:paraId="59F45C73">
      <w:pPr>
        <w:pStyle w:val="11"/>
        <w:rPr>
          <w:rFonts w:ascii="Times New Roman" w:hAnsi="Times New Roman" w:eastAsia="宋体" w:cs="Times New Roman"/>
          <w:sz w:val="24"/>
          <w:szCs w:val="24"/>
        </w:rPr>
      </w:pPr>
      <w:r>
        <w:rPr>
          <w:rFonts w:ascii="Times New Roman" w:hAnsi="Times New Roman" w:eastAsia="宋体" w:cs="Times New Roman"/>
          <w:sz w:val="24"/>
          <w:szCs w:val="24"/>
        </w:rPr>
        <w:t>赛事咨询：乔老师 13476044454</w:t>
      </w:r>
    </w:p>
    <w:p w14:paraId="5DF6FCC0">
      <w:pPr>
        <w:pStyle w:val="11"/>
        <w:rPr>
          <w:rFonts w:ascii="Times New Roman" w:hAnsi="Times New Roman" w:eastAsia="宋体" w:cs="Times New Roman"/>
          <w:sz w:val="24"/>
          <w:szCs w:val="24"/>
        </w:rPr>
      </w:pPr>
      <w:r>
        <w:rPr>
          <w:rFonts w:ascii="Times New Roman" w:hAnsi="Times New Roman" w:eastAsia="宋体" w:cs="Times New Roman"/>
          <w:sz w:val="24"/>
          <w:szCs w:val="24"/>
        </w:rPr>
        <w:t>技术支持：张老师 15337147442</w:t>
      </w:r>
    </w:p>
    <w:p w14:paraId="399F161A">
      <w:pPr>
        <w:pStyle w:val="11"/>
        <w:rPr>
          <w:rFonts w:ascii="Times New Roman" w:hAnsi="Times New Roman" w:eastAsia="宋体" w:cs="Times New Roman"/>
          <w:sz w:val="24"/>
          <w:szCs w:val="24"/>
        </w:rPr>
      </w:pPr>
      <w:r>
        <w:rPr>
          <w:rFonts w:ascii="Times New Roman" w:hAnsi="Times New Roman" w:eastAsia="宋体" w:cs="Times New Roman"/>
          <w:sz w:val="24"/>
          <w:szCs w:val="24"/>
        </w:rPr>
        <w:t>学生组 QQ 群：943608546</w:t>
      </w:r>
    </w:p>
    <w:p w14:paraId="59D38951">
      <w:pPr>
        <w:pStyle w:val="11"/>
        <w:rPr>
          <w:rFonts w:ascii="Times New Roman" w:hAnsi="Times New Roman" w:eastAsia="宋体" w:cs="Times New Roman"/>
          <w:sz w:val="24"/>
          <w:szCs w:val="24"/>
        </w:rPr>
      </w:pPr>
      <w:r>
        <w:rPr>
          <w:rFonts w:ascii="Times New Roman" w:hAnsi="Times New Roman" w:eastAsia="宋体" w:cs="Times New Roman"/>
          <w:sz w:val="24"/>
          <w:szCs w:val="24"/>
        </w:rPr>
        <w:t>职业组 QQ 群：759412998</w:t>
      </w:r>
    </w:p>
    <w:p w14:paraId="56B879A0">
      <w:pPr>
        <w:pStyle w:val="11"/>
        <w:rPr>
          <w:rFonts w:ascii="Times New Roman" w:hAnsi="Times New Roman" w:eastAsia="宋体" w:cs="Times New Roman"/>
          <w:sz w:val="24"/>
          <w:szCs w:val="24"/>
        </w:rPr>
      </w:pPr>
      <w:r>
        <w:rPr>
          <w:rFonts w:ascii="Times New Roman" w:hAnsi="Times New Roman" w:eastAsia="宋体" w:cs="Times New Roman"/>
          <w:sz w:val="24"/>
          <w:szCs w:val="24"/>
        </w:rPr>
        <w:t>咨询时间：工作日 09:00-12:00、14:30-18:00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F6DE4"/>
    <w:multiLevelType w:val="singleLevel"/>
    <w:tmpl w:val="A48F6DE4"/>
    <w:lvl w:ilvl="0" w:tentative="0">
      <w:start w:val="1"/>
      <w:numFmt w:val="decimal"/>
      <w:suff w:val="space"/>
      <w:lvlText w:val="%1."/>
      <w:lvlJc w:val="left"/>
      <w:pPr>
        <w:ind w:left="0" w:firstLine="480"/>
      </w:pPr>
      <w:rPr>
        <w:rFonts w:hint="default"/>
      </w:rPr>
    </w:lvl>
  </w:abstractNum>
  <w:abstractNum w:abstractNumId="1">
    <w:nsid w:val="CF997CB6"/>
    <w:multiLevelType w:val="singleLevel"/>
    <w:tmpl w:val="CF997CB6"/>
    <w:lvl w:ilvl="0" w:tentative="0">
      <w:start w:val="1"/>
      <w:numFmt w:val="decimal"/>
      <w:suff w:val="space"/>
      <w:lvlText w:val="%1."/>
      <w:lvlJc w:val="left"/>
      <w:pPr>
        <w:ind w:left="0" w:firstLine="480"/>
      </w:pPr>
      <w:rPr>
        <w:rFonts w:hint="default"/>
      </w:rPr>
    </w:lvl>
  </w:abstractNum>
  <w:abstractNum w:abstractNumId="2">
    <w:nsid w:val="DE5CB104"/>
    <w:multiLevelType w:val="singleLevel"/>
    <w:tmpl w:val="DE5CB104"/>
    <w:lvl w:ilvl="0" w:tentative="0">
      <w:start w:val="1"/>
      <w:numFmt w:val="decimal"/>
      <w:suff w:val="nothing"/>
      <w:lvlText w:val="（%1）"/>
      <w:lvlJc w:val="left"/>
      <w:pPr>
        <w:ind w:left="0" w:firstLine="0"/>
      </w:pPr>
      <w:rPr>
        <w:rFonts w:hint="default"/>
      </w:rPr>
    </w:lvl>
  </w:abstractNum>
  <w:abstractNum w:abstractNumId="3">
    <w:nsid w:val="DF83776B"/>
    <w:multiLevelType w:val="singleLevel"/>
    <w:tmpl w:val="DF83776B"/>
    <w:lvl w:ilvl="0" w:tentative="0">
      <w:start w:val="1"/>
      <w:numFmt w:val="chineseCounting"/>
      <w:suff w:val="nothing"/>
      <w:lvlText w:val="%1、"/>
      <w:lvlJc w:val="left"/>
      <w:pPr>
        <w:ind w:left="0" w:firstLine="0"/>
      </w:pPr>
      <w:rPr>
        <w:rFonts w:hint="eastAsia"/>
      </w:rPr>
    </w:lvl>
  </w:abstractNum>
  <w:abstractNum w:abstractNumId="4">
    <w:nsid w:val="2BE05FBA"/>
    <w:multiLevelType w:val="singleLevel"/>
    <w:tmpl w:val="2BE05FBA"/>
    <w:lvl w:ilvl="0" w:tentative="0">
      <w:start w:val="1"/>
      <w:numFmt w:val="decimal"/>
      <w:suff w:val="space"/>
      <w:lvlText w:val="%1."/>
      <w:lvlJc w:val="left"/>
      <w:pPr>
        <w:ind w:left="0" w:firstLine="0"/>
      </w:pPr>
      <w:rPr>
        <w:rFonts w:hint="default"/>
      </w:rPr>
    </w:lvl>
  </w:abstractNum>
  <w:abstractNum w:abstractNumId="5">
    <w:nsid w:val="2D0FA51D"/>
    <w:multiLevelType w:val="singleLevel"/>
    <w:tmpl w:val="2D0FA51D"/>
    <w:lvl w:ilvl="0" w:tentative="0">
      <w:start w:val="1"/>
      <w:numFmt w:val="decimalEnclosedCircleChinese"/>
      <w:suff w:val="space"/>
      <w:lvlText w:val="%1"/>
      <w:lvlJc w:val="left"/>
      <w:pPr>
        <w:ind w:left="0" w:firstLine="480"/>
      </w:pPr>
      <w:rPr>
        <w:rFonts w:hint="eastAsia"/>
      </w:rPr>
    </w:lvl>
  </w:abstractNum>
  <w:abstractNum w:abstractNumId="6">
    <w:nsid w:val="5AF7FF53"/>
    <w:multiLevelType w:val="singleLevel"/>
    <w:tmpl w:val="5AF7FF53"/>
    <w:lvl w:ilvl="0" w:tentative="0">
      <w:start w:val="1"/>
      <w:numFmt w:val="decimal"/>
      <w:suff w:val="space"/>
      <w:lvlText w:val="%1."/>
      <w:lvlJc w:val="left"/>
      <w:pPr>
        <w:ind w:left="0" w:firstLine="480"/>
      </w:pPr>
      <w:rPr>
        <w:rFonts w:hint="default"/>
      </w:rPr>
    </w:lvl>
  </w:abstractNum>
  <w:abstractNum w:abstractNumId="7">
    <w:nsid w:val="75BC551D"/>
    <w:multiLevelType w:val="singleLevel"/>
    <w:tmpl w:val="75BC551D"/>
    <w:lvl w:ilvl="0" w:tentative="0">
      <w:start w:val="1"/>
      <w:numFmt w:val="decimal"/>
      <w:suff w:val="space"/>
      <w:lvlText w:val="%1."/>
      <w:lvlJc w:val="left"/>
      <w:pPr>
        <w:ind w:left="0" w:firstLine="480"/>
      </w:pPr>
      <w:rPr>
        <w:rFonts w:hint="default"/>
      </w:rPr>
    </w:lvl>
  </w:abstractNum>
  <w:num w:numId="1">
    <w:abstractNumId w:val="3"/>
  </w:num>
  <w:num w:numId="2">
    <w:abstractNumId w:val="4"/>
  </w:num>
  <w:num w:numId="3">
    <w:abstractNumId w:val="5"/>
  </w:num>
  <w:num w:numId="4">
    <w:abstractNumId w:val="0"/>
  </w:num>
  <w:num w:numId="5">
    <w:abstractNumId w:val="2"/>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D14"/>
    <w:rsid w:val="00017377"/>
    <w:rsid w:val="00024A53"/>
    <w:rsid w:val="000561FF"/>
    <w:rsid w:val="00073F30"/>
    <w:rsid w:val="00094011"/>
    <w:rsid w:val="000B6484"/>
    <w:rsid w:val="000C40CE"/>
    <w:rsid w:val="000D0EBE"/>
    <w:rsid w:val="00186D14"/>
    <w:rsid w:val="001B374D"/>
    <w:rsid w:val="00203F4E"/>
    <w:rsid w:val="002925D4"/>
    <w:rsid w:val="002F4B8C"/>
    <w:rsid w:val="0034732E"/>
    <w:rsid w:val="00386C3A"/>
    <w:rsid w:val="003A6506"/>
    <w:rsid w:val="003F4A8E"/>
    <w:rsid w:val="004B5374"/>
    <w:rsid w:val="004F1AAD"/>
    <w:rsid w:val="00533D12"/>
    <w:rsid w:val="005346D8"/>
    <w:rsid w:val="00534FCE"/>
    <w:rsid w:val="005742DE"/>
    <w:rsid w:val="005C6B03"/>
    <w:rsid w:val="005F11C8"/>
    <w:rsid w:val="00601F3A"/>
    <w:rsid w:val="00692A3C"/>
    <w:rsid w:val="006B3C55"/>
    <w:rsid w:val="006B6E82"/>
    <w:rsid w:val="006E5F97"/>
    <w:rsid w:val="007C63B0"/>
    <w:rsid w:val="007E7691"/>
    <w:rsid w:val="00824F44"/>
    <w:rsid w:val="008261DB"/>
    <w:rsid w:val="00830DF8"/>
    <w:rsid w:val="008F6A69"/>
    <w:rsid w:val="009266F2"/>
    <w:rsid w:val="00944E8E"/>
    <w:rsid w:val="009F33BC"/>
    <w:rsid w:val="00AC1874"/>
    <w:rsid w:val="00AC37EE"/>
    <w:rsid w:val="00B67F05"/>
    <w:rsid w:val="00B8352C"/>
    <w:rsid w:val="00CB5439"/>
    <w:rsid w:val="00CC64C1"/>
    <w:rsid w:val="00CE4B9D"/>
    <w:rsid w:val="00D9631D"/>
    <w:rsid w:val="00DC1675"/>
    <w:rsid w:val="00DF29AA"/>
    <w:rsid w:val="00E03FE4"/>
    <w:rsid w:val="00E11907"/>
    <w:rsid w:val="00ED247B"/>
    <w:rsid w:val="00EE3BFD"/>
    <w:rsid w:val="00EF1214"/>
    <w:rsid w:val="00F973E0"/>
    <w:rsid w:val="00FC0DFE"/>
    <w:rsid w:val="0FED7F6A"/>
    <w:rsid w:val="1EEE56B7"/>
    <w:rsid w:val="1EEF05CE"/>
    <w:rsid w:val="27C91A19"/>
    <w:rsid w:val="2C770370"/>
    <w:rsid w:val="379904DE"/>
    <w:rsid w:val="482F7BFF"/>
    <w:rsid w:val="5EBF2155"/>
    <w:rsid w:val="5FCDA4E2"/>
    <w:rsid w:val="699E37C8"/>
    <w:rsid w:val="6E9EC762"/>
    <w:rsid w:val="77AF1714"/>
    <w:rsid w:val="79DFAD19"/>
    <w:rsid w:val="7ECF346A"/>
    <w:rsid w:val="7F6F9A8E"/>
    <w:rsid w:val="7FEA001F"/>
    <w:rsid w:val="7FF236AC"/>
    <w:rsid w:val="8FFFE6C1"/>
    <w:rsid w:val="9FEF9456"/>
    <w:rsid w:val="DDDBEEE8"/>
    <w:rsid w:val="DEB34839"/>
    <w:rsid w:val="DFFD54AA"/>
    <w:rsid w:val="F5769B48"/>
    <w:rsid w:val="F7DF893C"/>
    <w:rsid w:val="F7F57959"/>
    <w:rsid w:val="F7FCBB0B"/>
    <w:rsid w:val="FBFD1431"/>
    <w:rsid w:val="FF370784"/>
    <w:rsid w:val="FF79A906"/>
    <w:rsid w:val="FFEDB913"/>
    <w:rsid w:val="FFFDB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next w:val="1"/>
    <w:unhideWhenUsed/>
    <w:qFormat/>
    <w:uiPriority w:val="9"/>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4">
    <w:name w:val="heading 3"/>
    <w:next w:val="1"/>
    <w:unhideWhenUsed/>
    <w:qFormat/>
    <w:uiPriority w:val="9"/>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5">
    <w:name w:val="heading 4"/>
    <w:next w:val="1"/>
    <w:semiHidden/>
    <w:unhideWhenUsed/>
    <w:qFormat/>
    <w:uiPriority w:val="9"/>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6">
    <w:name w:val="heading 5"/>
    <w:next w:val="1"/>
    <w:semiHidden/>
    <w:unhideWhenUsed/>
    <w:qFormat/>
    <w:uiPriority w:val="9"/>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semiHidden/>
    <w:unhideWhenUsed/>
    <w:qFormat/>
    <w:uiPriority w:val="9"/>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semiHidden/>
    <w:unhideWhenUsed/>
    <w:qFormat/>
    <w:uiPriority w:val="9"/>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semiHidden/>
    <w:unhideWhenUsed/>
    <w:qFormat/>
    <w:uiPriority w:val="9"/>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semiHidden/>
    <w:unhideWhenUsed/>
    <w:qFormat/>
    <w:uiPriority w:val="9"/>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Body Text"/>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2">
    <w:name w:val="Subtitle"/>
    <w:qFormat/>
    <w:uiPriority w:val="11"/>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4">
    <w:name w:val="Title"/>
    <w:qFormat/>
    <w:uiPriority w:val="1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table" w:styleId="16">
    <w:name w:val="Table Grid"/>
    <w:basedOn w:val="1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Hyperlink"/>
    <w:basedOn w:val="17"/>
    <w:unhideWhenUsed/>
    <w:qFormat/>
    <w:uiPriority w:val="99"/>
    <w:rPr>
      <w:color w:val="0026E5" w:themeColor="hyperlink"/>
      <w:u w:val="single"/>
      <w14:textFill>
        <w14:solidFill>
          <w14:schemeClr w14:val="hlink"/>
        </w14:solidFill>
      </w14:textFill>
    </w:rPr>
  </w:style>
  <w:style w:type="paragraph" w:styleId="20">
    <w:name w:val="List Paragraph"/>
    <w:basedOn w:val="1"/>
    <w:qFormat/>
    <w:uiPriority w:val="34"/>
    <w:pPr>
      <w:ind w:firstLine="420" w:firstLineChars="200"/>
    </w:pPr>
  </w:style>
  <w:style w:type="character" w:customStyle="1" w:styleId="21">
    <w:name w:val="正文文本 字符"/>
    <w:basedOn w:val="17"/>
    <w:qFormat/>
    <w:uiPriority w:val="0"/>
    <w:rPr>
      <w:rFonts w:ascii="仿宋_GB2312" w:hAnsi="仿宋_GB2312" w:eastAsia="仿宋_GB2312" w:cs="Arial"/>
      <w:bCs/>
      <w:kern w:val="0"/>
      <w:sz w:val="32"/>
      <w:szCs w:val="22"/>
    </w:rPr>
  </w:style>
  <w:style w:type="character" w:customStyle="1" w:styleId="22">
    <w:name w:val="Unresolved Mention"/>
    <w:basedOn w:val="1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4c4bc8ab-dcb2-46d8-bdf5-e167babb62e8</errorID>
      <errorWord>07月24日</errorWord>
      <group>L1_Knowledge</group>
      <groupName>知识性问题</groupName>
      <ability>L2_Time</ability>
      <abilityName>日期时间</abilityName>
      <candidateList>
        <item>7月24日</item>
      </candidateList>
      <explain>根据日常书写习惯，月份一般会省略前导零。</explain>
      <paraID>2F2B22CC</paraID>
      <start>0</start>
      <end>6</end>
      <status>unmodified</status>
      <modifiedWord/>
      <trackRevisions>false</trackRevisions>
    </reviewItem>
    <reviewItem>
      <errorID>40f845cf-e635-4790-b878-de27af0644f2</errorID>
      <errorWord>07月25日</errorWord>
      <group>L1_Knowledge</group>
      <groupName>知识性问题</groupName>
      <ability>L2_Time</ability>
      <abilityName>日期时间</abilityName>
      <candidateList>
        <item>7月25日</item>
      </candidateList>
      <explain>根据日常书写习惯，月份一般会省略前导零。</explain>
      <paraID>292B7846</paraID>
      <start>0</start>
      <end>6</end>
      <status>unmodified</status>
      <modifiedWord/>
      <trackRevisions>false</trackRevisions>
    </reviewItem>
    <reviewItem>
      <errorID>6b366825-ca1d-4470-a66f-64cfc228fcc0</errorID>
      <errorWord>07月25日</errorWord>
      <group>L1_Knowledge</group>
      <groupName>知识性问题</groupName>
      <ability>L2_Time</ability>
      <abilityName>日期时间</abilityName>
      <candidateList>
        <item>7月25日</item>
      </candidateList>
      <explain>根据日常书写习惯，月份一般会省略前导零。</explain>
      <paraID>398D7E63</paraID>
      <start>0</start>
      <end>6</end>
      <status>unmodified</status>
      <modifiedWord/>
      <trackRevisions>false</trackRevisions>
    </reviewItem>
    <reviewItem>
      <errorID>cdb30526-b980-4fac-bda4-d0ad2addf1e9</errorID>
      <errorWord>07月25日</errorWord>
      <group>L1_Knowledge</group>
      <groupName>知识性问题</groupName>
      <ability>L2_Time</ability>
      <abilityName>日期时间</abilityName>
      <candidateList>
        <item>7月25日</item>
      </candidateList>
      <explain>根据日常书写习惯，月份一般会省略前导零。</explain>
      <paraID>5F1CDE0B</paraID>
      <start>0</start>
      <end>6</end>
      <status>unmodified</status>
      <modifiedWord/>
      <trackRevisions>false</trackRevisions>
    </reviewItem>
    <reviewItem>
      <errorID>22ee865a-194c-4438-8521-21082fe23722</errorID>
      <errorWord>07月25日</errorWord>
      <group>L1_Knowledge</group>
      <groupName>知识性问题</groupName>
      <ability>L2_Time</ability>
      <abilityName>日期时间</abilityName>
      <candidateList>
        <item>7月25日</item>
      </candidateList>
      <explain>根据日常书写习惯，月份一般会省略前导零。</explain>
      <paraID>41020830</paraID>
      <start>0</start>
      <end>6</end>
      <status>unmodified</status>
      <modifiedWord/>
      <trackRevisions>false</trackRevisions>
    </reviewItem>
    <reviewItem>
      <errorID>59023f96-e207-4adb-8fd3-f900e7ad66a8</errorID>
      <errorWord>手机号中</errorWord>
      <group>L1_Word</group>
      <groupName>字词问题</groupName>
      <ability>L2_Typo</ability>
      <abilityName>字词错误</abilityName>
      <candidateList>
        <item>手机号</item>
      </candidateList>
      <explain/>
      <paraID>141B57A5</paraID>
      <start>27</start>
      <end>31</end>
      <status>unmodified</status>
      <modifiedWord/>
      <trackRevisions>false</trackRevisions>
    </reviewItem>
    <reviewItem>
      <errorID>691d6462-a160-43f7-bf41-8316f03884f7</errorID>
      <errorWord>07月25日</errorWord>
      <group>L1_Knowledge</group>
      <groupName>知识性问题</groupName>
      <ability>L2_Time</ability>
      <abilityName>日期时间</abilityName>
      <candidateList>
        <item>7月25日</item>
      </candidateList>
      <explain>根据日常书写习惯，月份一般会省略前导零。</explain>
      <paraID>28B6DD73</paraID>
      <start>10</start>
      <end>16</end>
      <status>unmodified</status>
      <modifiedWord/>
      <trackRevisions>false</trackRevisions>
    </reviewItem>
    <reviewItem>
      <errorID>b33e928a-fc91-43ba-94a9-903fd574bb42</errorID>
      <errorWord>登入</errorWord>
      <group>L1_Word</group>
      <groupName>字词问题</groupName>
      <ability>L2_Typo</ability>
      <abilityName>字词错误</abilityName>
      <candidateList>
        <item>登录</item>
      </candidateList>
      <explain/>
      <paraID>28B6DD73</paraID>
      <start>26</start>
      <end>28</end>
      <status>unmodified</status>
      <modifiedWord/>
      <trackRevisions>false</trackRevisions>
    </reviewItem>
    <reviewItem>
      <errorID>3a8ea0e7-1e71-4a27-a89e-12d1f0563a64</errorID>
      <errorWord>进入到</errorWord>
      <group>L1_Word</group>
      <groupName>字词问题</groupName>
      <ability>L2_Typo</ability>
      <abilityName>字词错误</abilityName>
      <candidateList>
        <item>进入</item>
      </candidateList>
      <explain/>
      <paraID>5FBC4E55</paraID>
      <start>12</start>
      <end>15</end>
      <status>unmodified</status>
      <modifiedWord/>
      <trackRevisions>false</trackRevisions>
    </reviewItem>
    <reviewItem>
      <errorID>e39fe880-8308-428d-a956-3043e487d5fd</errorID>
      <errorWord>获取到</errorWord>
      <group>L1_Word</group>
      <groupName>字词问题</groupName>
      <ability>L2_Typo</ability>
      <abilityName>字词错误</abilityName>
      <candidateList>
        <item>获取</item>
      </candidateList>
      <explain/>
      <paraID>5FBC4E55</paraID>
      <start>109</start>
      <end>112</end>
      <status>unmodified</status>
      <modifiedWord/>
      <trackRevisions>false</trackRevisions>
    </reviewItem>
    <reviewItem>
      <errorID>b5cc97a7-ef94-4ade-b914-35653af75129</errorID>
      <errorWord>.</errorWord>
      <group>L1_Format</group>
      <groupName>格式问题</groupName>
      <ability>L2_HalfPunc_CN</ability>
      <abilityName>全半角问题</abilityName>
      <candidateList>
        <item>。</item>
      </candidateList>
      <explain>文本全半角错误。</explain>
      <paraID>61DEA441</paraID>
      <start>128</start>
      <end>129</end>
      <status>unmodified</status>
      <modifiedWord/>
      <trackRevisions>false</trackRevisions>
    </reviewItem>
    <reviewItem>
      <errorID>330513a1-5522-478c-b0b8-78145e2272c1</errorID>
      <errorWord>(</errorWord>
      <group>L1_Punc</group>
      <groupName>标点问题</groupName>
      <ability>L2_Punc_CN</ability>
      <abilityName>标点符号问题</abilityName>
      <candidateList/>
      <explain>同一形式括号套用。</explain>
      <paraID>3820E351</paraID>
      <start>191</start>
      <end>192</end>
      <status>unmodified</status>
      <modifiedWord/>
      <trackRevisions>false</trackRevisions>
    </reviewItem>
    <reviewItem>
      <errorID>38b6cca5-4fb9-4079-b0ef-602aef3e42cd</errorID>
      <errorWord>)</errorWord>
      <group>L1_Punc</group>
      <groupName>标点问题</groupName>
      <ability>L2_Punc_CN</ability>
      <abilityName>标点符号问题</abilityName>
      <candidateList/>
      <explain>同一形式括号套用。</explain>
      <paraID>3820E351</paraID>
      <start>202</start>
      <end>203</end>
      <status>unmodified</status>
      <modifiedWord/>
      <trackRevisions>false</trackRevisions>
    </reviewItem>
    <reviewItem>
      <errorID>31a431ca-2477-4ac6-adc1-eec0402f3ef6</errorID>
      <errorWord>2026年07月25日</errorWord>
      <group>L1_Knowledge</group>
      <groupName>知识性问题</groupName>
      <ability>L2_Time</ability>
      <abilityName>日期时间</abilityName>
      <candidateList>
        <item>2026年7月25日</item>
      </candidateList>
      <explain>根据日常书写习惯，月份一般会省略前导零。</explain>
      <paraID> 216DA82</paraID>
      <start>0</start>
      <end>11</end>
      <status>unmodified</status>
      <modifiedWord/>
      <trackRevisions>false</trackRevisions>
    </reviewItem>
    <reviewItem>
      <errorID>7c1f6901-2740-42c4-8c6e-238045baf43c</errorID>
      <errorWord>}</errorWord>
      <group>L1_Format</group>
      <groupName>格式问题</groupName>
      <ability>L2_HalfPunc_CN</ability>
      <abilityName>全半角问题</abilityName>
      <candidateList>
        <item>｝</item>
      </candidateList>
      <explain>文本全半角错误。</explain>
      <paraID>62A27E1A</paraID>
      <start>77</start>
      <end>78</end>
      <status>unmodified</status>
      <modifiedWord/>
      <trackRevisions>false</trackRevisions>
    </reviewItem>
    <reviewItem>
      <errorID>04cd7ecc-c7df-44a0-bf80-63315050e2d0</errorID>
      <errorWord>会提及到</errorWord>
      <group>L1_Word</group>
      <groupName>字词问题</groupName>
      <ability>L2_Typo</ability>
      <abilityName>字词错误</abilityName>
      <candidateList>
        <item>会提及</item>
      </candidateList>
      <explain/>
      <paraID>62A27E1A</paraID>
      <start>110</start>
      <end>114</end>
      <status>unmodified</status>
      <modifiedWord/>
      <trackRevisions>false</trackRevisions>
    </reviewItem>
    <reviewItem>
      <errorID>d1d45355-ccda-4883-ac6e-d99d7b32f693</errorID>
      <errorWord>规</errorWord>
      <group>L1_Word</group>
      <groupName>字词问题</groupName>
      <ability>L2_Typo</ability>
      <abilityName>字词错误</abilityName>
      <candidateList>
        <item>规定</item>
      </candidateList>
      <explain/>
      <paraID>5DB9D845</paraID>
      <start>85</start>
      <end>86</end>
      <status>unmodified</status>
      <modifiedWord/>
      <trackRevisions>false</trackRevisions>
    </reviewItem>
    <reviewItem>
      <errorID>626a6cc0-9576-486e-a294-3ebdc5062373</errorID>
      <errorWord>等有</errorWord>
      <group>L1_Word</group>
      <groupName>字词问题</groupName>
      <ability>L2_Typo</ability>
      <abilityName>字词错误</abilityName>
      <candidateList>
        <item>等</item>
      </candidateList>
      <explain/>
      <paraID>311D50AC</paraID>
      <start>223</start>
      <end>225</end>
      <status>unmodified</status>
      <modifiedWord/>
      <trackRevisions>false</trackRevisions>
    </reviewItem>
    <reviewItem>
      <errorID>0189e427-fc1d-4811-b87b-e84c98730327</errorID>
      <errorWord>至少1个月以上</errorWord>
      <group>L1_Grammar</group>
      <groupName>语法问题</groupName>
      <ability>L2_Grammar</ability>
      <abilityName>语法错误</abilityName>
      <candidateList>
        <item>至少1个月</item>
      </candidateList>
      <explain>该表达中的“至少1个月以上”存在语义重复。</explain>
      <paraID> A1570E5</paraID>
      <start>12</start>
      <end>19</end>
      <status>unmodified</status>
      <modifiedWord/>
      <trackRevisions>false</trackRevisions>
    </reviewItem>
    <reviewItem>
      <errorID>17777e1e-b873-48a0-8be2-6902d1296ae0</errorID>
      <errorWord>打</errorWord>
      <group>L1_Word</group>
      <groupName>字词问题</groupName>
      <ability>L2_Typo</ability>
      <abilityName>字词错误</abilityName>
      <candidateList>
        <item>答</item>
      </candidateList>
      <explain/>
      <paraID>6160526D</paraID>
      <start>6</start>
      <end>7</end>
      <status>unmodified</status>
      <modifiedWord/>
      <trackRevisions>false</trackRevisions>
    </reviewItem>
    <reviewItem>
      <errorID>f3752993-ffae-473e-a1f3-1f8efd8e8135</errorID>
      <errorWord>07月25日</errorWord>
      <group>L1_Knowledge</group>
      <groupName>知识性问题</groupName>
      <ability>L2_Time</ability>
      <abilityName>日期时间</abilityName>
      <candidateList>
        <item>7月25日</item>
      </candidateList>
      <explain>根据日常书写习惯，月份一般会省略前导零。</explain>
      <paraID>70EAD9B6</paraID>
      <start>48</start>
      <end>54</end>
      <status>unmodified</status>
      <modifiedWord/>
      <trackRevisions>false</trackRevisions>
    </reviewItem>
    <reviewItem>
      <errorID>79dfd405-3624-496a-8586-bb7d689b72da</errorID>
      <errorWord>：</errorWord>
      <group>L1_Format</group>
      <groupName>格式问题</groupName>
      <ability>L2_HalfPunc_CN</ability>
      <abilityName>全半角问题</abilityName>
      <candidateList>
        <item>:</item>
      </candidateList>
      <explain>文本全半角错误。</explain>
      <paraID>70EAD9B6</paraID>
      <start>56</start>
      <end>57</end>
      <status>unmodified</status>
      <modifiedWord/>
      <trackRevisions>false</trackRevisions>
    </reviewItem>
    <reviewItem>
      <errorID>a1e0ca72-f247-4bb7-83eb-a591007bf27d</errorID>
      <errorWord>2026年07月25日</errorWord>
      <group>L1_Knowledge</group>
      <groupName>知识性问题</groupName>
      <ability>L2_Time</ability>
      <abilityName>日期时间</abilityName>
      <candidateList>
        <item>2026年7月25日</item>
      </candidateList>
      <explain>根据日常书写习惯，月份一般会省略前导零。</explain>
      <paraID>70EAD9B6</paraID>
      <start>64</start>
      <end>75</end>
      <status>unmodified</status>
      <modifiedWord/>
      <trackRevisions>false</trackRevisions>
    </reviewItem>
    <reviewItem>
      <errorID>df5f314b-cda6-4cdd-b588-362cf32f5946</errorID>
      <errorWord>：</errorWord>
      <group>L1_Format</group>
      <groupName>格式问题</groupName>
      <ability>L2_HalfPunc_CN</ability>
      <abilityName>全半角问题</abilityName>
      <candidateList>
        <item>:</item>
      </candidateList>
      <explain>文本全半角错误。</explain>
      <paraID>70EAD9B6</paraID>
      <start>77</start>
      <end>78</end>
      <status>unmodified</status>
      <modifiedWord/>
      <trackRevisions>false</trackRevisions>
    </reviewItem>
    <reviewItem>
      <errorID>4b5404cb-0f13-491a-92ea-1904370896f0</errorID>
      <errorWord>：</errorWord>
      <group>L1_Format</group>
      <groupName>格式问题</groupName>
      <ability>L2_HalfPunc_CN</ability>
      <abilityName>全半角问题</abilityName>
      <candidateList>
        <item>:</item>
      </candidateList>
      <explain>文本全半角错误。</explain>
      <paraID>2782558D</paraID>
      <start>18</start>
      <end>19</end>
      <status>unmodified</status>
      <modifiedWord/>
      <trackRevisions>false</trackRevisions>
    </reviewItem>
  </reviewItems>
  <config/>
</contractReview>
</file>

<file path=customXml/itemProps1.xml><?xml version="1.0" encoding="utf-8"?>
<ds:datastoreItem xmlns:ds="http://schemas.openxmlformats.org/officeDocument/2006/customXml" ds:itemID="{e43c47ef-5b9c-4cab-8fda-1b0b64049222}">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4892</Words>
  <Characters>5461</Characters>
  <Lines>13</Lines>
  <Paragraphs>3</Paragraphs>
  <TotalTime>13</TotalTime>
  <ScaleCrop>false</ScaleCrop>
  <LinksUpToDate>false</LinksUpToDate>
  <CharactersWithSpaces>5484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2020-10-19T09:39:00Z</dcterms:created>
  <dc:creator>Zhengyang Jin</dc:creator>
  <cp:lastModifiedBy>乔大可</cp:lastModifiedBy>
  <cp:lastPrinted>2020-10-19T09:38:00Z</cp:lastPrinted>
  <dcterms:modified xsi:type="dcterms:W3CDTF">2026-07-16T09:42:53Z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1BFF4B845E154C8090952749242F45EB_13</vt:lpwstr>
  </property>
  <property fmtid="{D5CDD505-2E9C-101B-9397-08002B2CF9AE}" pid="4" name="KSOTemplateDocerSaveRecord">
    <vt:lpwstr>eyJoZGlkIjoiZTdlNjIzZTJlNDk3ZGExMzhkOWQ1MjE1NDEwYmZlOWMiLCJ1c2VySWQiOiIxMDU5NTc3NDAxIn0=</vt:lpwstr>
  </property>
</Properties>
</file>