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第五批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>已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" w:eastAsia="zh-CN"/>
              </w:rPr>
              <w:t>获得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省级专精特新中小企业认定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 xml:space="preserve">（有效期内）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CCE60B-D3B7-4979-A722-105ACA9EC4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7D4FB9F-A0F1-485D-8684-0BC3F9CBDC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E36B5FA-BA13-46CC-B6CA-57865F06446F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5188DE-DD79-48E3-93E8-814B5E6F0C7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9090C6CC-9EE7-4909-AFF4-26C96CA552EA}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7ACCEFF5-FF8C-45F9-8DE2-AC58E4C692AE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4F7E55AE-D901-4489-AEFA-A6F583E9A5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03020E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9A6F88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3575</Words>
  <Characters>3724</Characters>
  <Lines>24</Lines>
  <Paragraphs>7</Paragraphs>
  <TotalTime>12.3333333333333</TotalTime>
  <ScaleCrop>false</ScaleCrop>
  <LinksUpToDate>false</LinksUpToDate>
  <CharactersWithSpaces>6583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2018-09-19T02:32:00Z</dcterms:created>
  <dc:creator>my mac</dc:creator>
  <cp:lastModifiedBy>平淡是你</cp:lastModifiedBy>
  <cp:lastPrinted>2023-02-15T18:46:06Z</cp:lastPrinted>
  <dcterms:modified xsi:type="dcterms:W3CDTF">2023-02-21T09:39:19Z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97D3CFBC484A4040827839C8A79349BE</vt:lpwstr>
  </property>
</Properties>
</file>