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</w:rPr>
        <w:t>“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武汉英才</w:t>
      </w:r>
      <w:r>
        <w:rPr>
          <w:rFonts w:hint="eastAsia" w:ascii="黑体" w:hAnsi="黑体" w:eastAsia="黑体"/>
          <w:sz w:val="52"/>
          <w:szCs w:val="52"/>
        </w:rPr>
        <w:t>”计划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培育支持专项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科技创新领域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（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2022年版</w:t>
      </w:r>
      <w:r>
        <w:rPr>
          <w:rFonts w:hint="eastAsia" w:ascii="楷体" w:hAnsi="楷体" w:eastAsia="楷体" w:cs="楷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pStyle w:val="6"/>
        <w:spacing w:line="680" w:lineRule="atLeast"/>
        <w:ind w:firstLine="8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 报 人: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>
      <w:pPr>
        <w:pStyle w:val="6"/>
        <w:spacing w:line="680" w:lineRule="atLeast"/>
        <w:ind w:firstLine="826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/>
          <w:sz w:val="28"/>
          <w:szCs w:val="28"/>
        </w:rPr>
        <w:t>单位（盖章）: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pStyle w:val="6"/>
        <w:spacing w:line="680" w:lineRule="atLeast"/>
        <w:ind w:firstLine="84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职    务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</w:p>
    <w:p>
      <w:pPr>
        <w:pStyle w:val="6"/>
        <w:spacing w:line="680" w:lineRule="atLeast"/>
        <w:ind w:firstLine="82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通讯地址: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>
      <w:pPr>
        <w:pStyle w:val="6"/>
        <w:spacing w:line="680" w:lineRule="atLeast"/>
        <w:ind w:firstLine="82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hint="eastAsia" w:ascii="宋体" w:hAnsi="宋体"/>
          <w:sz w:val="28"/>
          <w:szCs w:val="28"/>
          <w:lang w:val="en-US" w:eastAsia="zh-CN"/>
        </w:rPr>
        <w:t>系电话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pStyle w:val="6"/>
        <w:spacing w:line="680" w:lineRule="atLeast"/>
        <w:ind w:firstLine="82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填报</w:t>
      </w:r>
      <w:r>
        <w:rPr>
          <w:rFonts w:hint="eastAsia" w:ascii="宋体" w:hAnsi="宋体"/>
          <w:sz w:val="28"/>
          <w:szCs w:val="28"/>
        </w:rPr>
        <w:t>日期: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武汉市人才工作局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印制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武汉市科学技术局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30"/>
        <w:gridCol w:w="1230"/>
        <w:gridCol w:w="1298"/>
        <w:gridCol w:w="972"/>
        <w:gridCol w:w="304"/>
        <w:gridCol w:w="1229"/>
        <w:gridCol w:w="897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  籍</w:t>
            </w: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最高学历学位</w:t>
            </w: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2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636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职  务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center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专业技术职称</w:t>
            </w:r>
          </w:p>
        </w:tc>
        <w:tc>
          <w:tcPr>
            <w:tcW w:w="18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822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sz w:val="24"/>
                <w:szCs w:val="24"/>
              </w:rPr>
              <w:t xml:space="preserve">国有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sz w:val="24"/>
                <w:szCs w:val="24"/>
              </w:rPr>
              <w:t xml:space="preserve">合资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sz w:val="24"/>
                <w:szCs w:val="24"/>
              </w:rPr>
              <w:t xml:space="preserve">民营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822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高新技术企业</w:t>
            </w:r>
            <w:r>
              <w:rPr>
                <w:rFonts w:hint="default" w:ascii="仿宋" w:hAnsi="仿宋" w:eastAsia="仿宋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□科技型中小企业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库入库企业</w:t>
            </w:r>
            <w:r>
              <w:rPr>
                <w:rFonts w:hint="default" w:ascii="仿宋" w:hAnsi="仿宋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none"/>
                <w:lang w:val="en-US" w:eastAsia="zh-CN"/>
              </w:rPr>
              <w:t>新型研发机构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822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85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主要学习和工作经历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（包括技术培训和进修）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48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何校、何单位学习、工作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所学（从事）专业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82"/>
        <w:gridCol w:w="90"/>
        <w:gridCol w:w="811"/>
        <w:gridCol w:w="520"/>
        <w:gridCol w:w="159"/>
        <w:gridCol w:w="621"/>
        <w:gridCol w:w="759"/>
        <w:gridCol w:w="90"/>
        <w:gridCol w:w="1017"/>
        <w:gridCol w:w="273"/>
        <w:gridCol w:w="350"/>
        <w:gridCol w:w="168"/>
        <w:gridCol w:w="792"/>
        <w:gridCol w:w="71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498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主持（参与）的科研项目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62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经费总额</w:t>
            </w:r>
          </w:p>
        </w:tc>
        <w:tc>
          <w:tcPr>
            <w:tcW w:w="16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25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承担职务和具体任务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49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获取专利情况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专利名称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类别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获取日期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批准机构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专利号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49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主要代表著作和论文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论著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4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发表时间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合作者</w:t>
            </w:r>
          </w:p>
        </w:tc>
        <w:tc>
          <w:tcPr>
            <w:tcW w:w="13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出版（发表）机构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刊物类别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8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获得奖项或荣誉（限市级以上奖项）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奖项（荣誉）名称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26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颁发机构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颁发时间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921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主要事迹材料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7" w:hRule="atLeast"/>
        </w:trPr>
        <w:tc>
          <w:tcPr>
            <w:tcW w:w="9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主要事迹包括为企业、行业和国家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作出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的贡献，取得的成绩、技术创新以及在同行业领域中的重要影响和作用，在本职工作岗位上产生的经济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效益（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用数字量化反映）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  <w:t>1、本人以上所填写内容和提交材料真实有效。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  <w:t>2、自入选“武汉英才”计划培育支持专项后，全职在武汉市连续工作不少于3年。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</w:rPr>
              <w:t xml:space="preserve">签字：    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b w:val="0"/>
                <w:bCs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 w:ascii="仿宋_GB2312" w:hAnsi="黑体" w:eastAsia="仿宋_GB2312"/>
          <w:sz w:val="24"/>
          <w:szCs w:val="24"/>
        </w:rPr>
      </w:pPr>
    </w:p>
    <w:tbl>
      <w:tblPr>
        <w:tblStyle w:val="4"/>
        <w:tblW w:w="921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6" w:hRule="atLeast"/>
        </w:trPr>
        <w:tc>
          <w:tcPr>
            <w:tcW w:w="921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单位对申报人主要业绩和贡献的概要评价（200字以内）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申报人有关信息属实，本单位承诺予以上述支持，特推荐申报“武汉英才”计划培育支持专项。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单位负责人签字：                单位（公章）</w:t>
            </w:r>
          </w:p>
          <w:p>
            <w:pPr>
              <w:ind w:firstLine="560" w:firstLineChars="20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责任单位推荐意见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单位负责人签字：                单位（公章）</w:t>
            </w:r>
          </w:p>
          <w:p>
            <w:pPr>
              <w:rPr>
                <w:rFonts w:hint="eastAsia" w:ascii="仿宋_GB2312" w:hAnsi="黑体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>
      <w:pPr>
        <w:rPr>
          <w:rFonts w:hint="eastAsia" w:ascii="仿宋_GB2312" w:hAnsi="黑体" w:eastAsia="仿宋_GB2312"/>
          <w:sz w:val="24"/>
          <w:szCs w:val="24"/>
        </w:rPr>
      </w:pPr>
    </w:p>
    <w:tbl>
      <w:tblPr>
        <w:tblStyle w:val="4"/>
        <w:tblW w:w="921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牵头单位审核意见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921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单位负责人签字：                单位（公章）</w:t>
            </w:r>
          </w:p>
          <w:p>
            <w:pPr>
              <w:ind w:firstLine="560" w:firstLineChars="20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市委人才办核准意见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921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单位负责人签字：                单位（公章）</w:t>
            </w:r>
          </w:p>
          <w:p>
            <w:pPr>
              <w:rPr>
                <w:rFonts w:hint="eastAsia" w:ascii="仿宋_GB2312" w:hAnsi="黑体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    年    月    日</w:t>
            </w:r>
          </w:p>
        </w:tc>
      </w:tr>
    </w:tbl>
    <w:p>
      <w:pPr>
        <w:jc w:val="both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12"/>
          <w:sz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pacing w:val="12"/>
          <w:sz w:val="32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1.</w:t>
      </w:r>
      <w:r>
        <w:rPr>
          <w:rFonts w:hint="eastAsia" w:ascii="仿宋_GB2312" w:hAnsi="宋体" w:eastAsia="仿宋_GB2312"/>
          <w:spacing w:val="12"/>
          <w:sz w:val="32"/>
        </w:rPr>
        <w:t>本表作为参加“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武汉英才</w:t>
      </w:r>
      <w:r>
        <w:rPr>
          <w:rFonts w:hint="eastAsia" w:ascii="仿宋_GB2312" w:hAnsi="宋体" w:eastAsia="仿宋_GB2312"/>
          <w:spacing w:val="12"/>
          <w:sz w:val="32"/>
        </w:rPr>
        <w:t>”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计划培育支持专项</w:t>
      </w:r>
      <w:r>
        <w:rPr>
          <w:rFonts w:hint="eastAsia" w:ascii="仿宋_GB2312" w:hAnsi="宋体" w:eastAsia="仿宋_GB2312"/>
          <w:spacing w:val="12"/>
          <w:sz w:val="32"/>
        </w:rPr>
        <w:t>评选的主要材料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，</w:t>
      </w:r>
      <w:r>
        <w:rPr>
          <w:rFonts w:hint="eastAsia" w:ascii="仿宋_GB2312" w:hAnsi="宋体" w:eastAsia="仿宋_GB2312"/>
          <w:spacing w:val="12"/>
          <w:sz w:val="32"/>
        </w:rPr>
        <w:t>请按照有关要求认真填写。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2.《申报书》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填写内容应经本人所在单位人事部门审核。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3.表格中涉及支撑材料的，请附支撑材料的复印件。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4.</w:t>
      </w:r>
      <w:r>
        <w:rPr>
          <w:rFonts w:hint="default" w:ascii="仿宋_GB2312" w:hAnsi="宋体" w:eastAsia="仿宋_GB2312"/>
          <w:spacing w:val="12"/>
          <w:sz w:val="32"/>
          <w:lang w:val="en-US" w:eastAsia="zh-CN"/>
        </w:rPr>
        <w:t>申报书请用A4纸双面打印，与附件一同胶装成册（封面、封底为110克以上白色亚光纸），申报材料（包括附件）提交一式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6</w:t>
      </w:r>
      <w:r>
        <w:rPr>
          <w:rFonts w:hint="default" w:ascii="仿宋_GB2312" w:hAnsi="宋体" w:eastAsia="仿宋_GB2312"/>
          <w:spacing w:val="12"/>
          <w:sz w:val="32"/>
          <w:lang w:val="en-US" w:eastAsia="zh-CN"/>
        </w:rPr>
        <w:t>份。同时，以word形式报送电子文本。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方正黑体_GBK" w:hAnsi="方正黑体_GBK" w:eastAsia="方正黑体_GBK" w:cs="方正黑体_GBK"/>
          <w:spacing w:val="12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2"/>
          <w:sz w:val="32"/>
          <w:lang w:val="en-US" w:eastAsia="zh-CN"/>
        </w:rPr>
        <w:t>二、封面：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1.“申报人”栏填写本人身份证所用的姓名。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2.“工作单位”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栏</w:t>
      </w:r>
      <w:r>
        <w:rPr>
          <w:rFonts w:hint="eastAsia" w:ascii="仿宋_GB2312" w:hAnsi="宋体" w:eastAsia="仿宋_GB2312"/>
          <w:spacing w:val="12"/>
          <w:sz w:val="32"/>
        </w:rPr>
        <w:t>指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申报人</w:t>
      </w:r>
      <w:r>
        <w:rPr>
          <w:rFonts w:hint="eastAsia" w:ascii="仿宋_GB2312" w:hAnsi="宋体" w:eastAsia="仿宋_GB2312"/>
          <w:spacing w:val="12"/>
          <w:sz w:val="32"/>
        </w:rPr>
        <w:t>所在的企事业单位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，要与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《申报书》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中“所在单位推荐意见”栏行政公章一致。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3.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“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通讯地址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”“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联系电话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”栏应填写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申报人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所在单位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地址及单位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人事部门负责填报工作人员和联系电话。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12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2"/>
          <w:sz w:val="32"/>
          <w:lang w:val="en-US" w:eastAsia="zh-CN"/>
        </w:rPr>
        <w:t>三、基本情况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1.“出生年月”栏填写应与身份证的出生年月一致，例如1970.01。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2.“政治面貌”栏按国家规范填写，如“中共党员”“民盟盟员”“民进会员”等。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3.“最高学历学位”栏以申报人获得的最高学历（学位）证书为准，例如研究生/博士。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spacing w:val="12"/>
          <w:sz w:val="32"/>
        </w:rPr>
        <w:t>.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“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毕业院校及专业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”栏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填写申报人最高学历毕业证书中的毕业院校、专业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5.“专业技术职称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”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栏以申报人获得的本行业最高资格等级为准。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6.“联系电话及电子邮箱”栏填写申报人常用手机号码和电子邮箱。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12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2"/>
          <w:sz w:val="32"/>
          <w:lang w:val="en-US" w:eastAsia="zh-CN"/>
        </w:rPr>
        <w:t>四、工作业绩情况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仿宋_GB2312" w:hAnsi="宋体" w:eastAsia="仿宋_GB2312" w:cs="Times New Roman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12"/>
          <w:sz w:val="32"/>
          <w:lang w:val="en-US" w:eastAsia="zh-CN"/>
        </w:rPr>
        <w:t>1.“主要学习和工作经历”栏按照时间倒序，简要、完整描述教育和工作经历，起止时间要连续。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 w:cs="Times New Roman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12"/>
          <w:sz w:val="32"/>
          <w:lang w:val="en-US" w:eastAsia="zh-CN"/>
        </w:rPr>
        <w:t>2.“主持（参与）的科研项目”“获取专利情况”“主要代表著作和论文”“获得奖项或荣誉”栏按时间顺序由先至后填写近五年取得的成果。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 w:cs="Times New Roman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12"/>
          <w:sz w:val="32"/>
          <w:lang w:val="en-US" w:eastAsia="zh-CN"/>
        </w:rPr>
        <w:t>3.“主要事迹材料”栏要突出申报人在工作实绩方面的内容，以近五年成绩为主。主要包括申报人为企业、行业和国家作出的贡献，取得的成绩、技术创新以及在同行业领域中的重要影响和作用，在本职工作岗位上产生的经济社会效益，字数控制在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仿宋_GB2312" w:hAnsi="宋体" w:eastAsia="仿宋_GB2312" w:cs="Times New Roman"/>
          <w:spacing w:val="12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2"/>
          <w:sz w:val="32"/>
          <w:lang w:val="en-US" w:eastAsia="zh-CN"/>
        </w:rPr>
        <w:t>五、推荐意见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1.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“所在</w:t>
      </w:r>
      <w:r>
        <w:rPr>
          <w:rFonts w:hint="eastAsia" w:ascii="仿宋_GB2312" w:hAnsi="宋体" w:eastAsia="仿宋_GB2312"/>
          <w:spacing w:val="12"/>
          <w:sz w:val="32"/>
        </w:rPr>
        <w:t>单位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推荐意见”栏，</w:t>
      </w:r>
      <w:r>
        <w:rPr>
          <w:rFonts w:hint="eastAsia" w:ascii="仿宋_GB2312" w:hAnsi="宋体" w:eastAsia="仿宋_GB2312"/>
          <w:spacing w:val="12"/>
          <w:sz w:val="32"/>
        </w:rPr>
        <w:t>由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申报人</w:t>
      </w:r>
      <w:r>
        <w:rPr>
          <w:rFonts w:hint="eastAsia" w:ascii="仿宋_GB2312" w:hAnsi="宋体" w:eastAsia="仿宋_GB2312"/>
          <w:spacing w:val="12"/>
          <w:sz w:val="32"/>
        </w:rPr>
        <w:t>所在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工作</w:t>
      </w:r>
      <w:r>
        <w:rPr>
          <w:rFonts w:hint="eastAsia" w:ascii="仿宋_GB2312" w:hAnsi="宋体" w:eastAsia="仿宋_GB2312"/>
          <w:spacing w:val="12"/>
          <w:sz w:val="32"/>
        </w:rPr>
        <w:t>单位说明推荐理由、签署推荐意见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并盖公章</w:t>
      </w:r>
      <w:r>
        <w:rPr>
          <w:rFonts w:hint="eastAsia" w:ascii="仿宋_GB2312" w:hAnsi="宋体" w:eastAsia="仿宋_GB2312"/>
          <w:spacing w:val="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2.“责任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单位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推荐意见”栏，由申报人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工作</w:t>
      </w:r>
      <w:r>
        <w:rPr>
          <w:rFonts w:hint="eastAsia" w:ascii="仿宋_GB2312" w:hAnsi="宋体" w:eastAsia="仿宋_GB2312"/>
          <w:spacing w:val="12"/>
          <w:sz w:val="32"/>
        </w:rPr>
        <w:t>单位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所在区级科技</w:t>
      </w: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部门</w:t>
      </w:r>
      <w:r>
        <w:rPr>
          <w:rFonts w:hint="eastAsia" w:ascii="仿宋_GB2312" w:hAnsi="宋体" w:eastAsia="仿宋_GB2312"/>
          <w:spacing w:val="12"/>
          <w:sz w:val="32"/>
          <w:lang w:eastAsia="zh-CN"/>
        </w:rPr>
        <w:t>签署意见并盖公章。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eastAsia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3.“牵头单位审核意见”栏，由市科技局签署意见并盖公章。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仿宋_GB2312" w:hAnsi="宋体" w:eastAsia="仿宋_GB2312"/>
          <w:spacing w:val="12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12"/>
          <w:sz w:val="32"/>
          <w:lang w:val="en-US" w:eastAsia="zh-CN"/>
        </w:rPr>
        <w:t>4.“市委人才办核准意见”栏，由市委人才办签署意见并盖公章。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TdiYmEwM2MxNzc3NDgxMzExNzRiYWI2MTNmYTYifQ=="/>
  </w:docVars>
  <w:rsids>
    <w:rsidRoot w:val="5BED27EF"/>
    <w:rsid w:val="14D4046C"/>
    <w:rsid w:val="1FAF4111"/>
    <w:rsid w:val="3D204DDB"/>
    <w:rsid w:val="5BED2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/>
      <w:ind w:firstLine="0" w:firstLineChars="0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1563</Words>
  <Characters>1606</Characters>
  <Lines>0</Lines>
  <Paragraphs>0</Paragraphs>
  <TotalTime>0</TotalTime>
  <ScaleCrop>false</ScaleCrop>
  <LinksUpToDate>false</LinksUpToDate>
  <CharactersWithSpaces>2201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2022-09-23T08:35:00Z</dcterms:created>
  <dc:creator>user</dc:creator>
  <cp:lastModifiedBy>平淡是你</cp:lastModifiedBy>
  <dcterms:modified xsi:type="dcterms:W3CDTF">2022-09-23T09:56:30Z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BB29D6853E2441E1A8A82B8F06B517FC</vt:lpwstr>
  </property>
</Properties>
</file>